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56C764" w14:textId="77777777" w:rsidR="00C827B0" w:rsidRPr="00C827B0" w:rsidRDefault="00C827B0" w:rsidP="2BB4E97B">
      <w:pPr>
        <w:pStyle w:val="BIZVorspann"/>
        <w:rPr>
          <w:rStyle w:val="PageNumber"/>
          <w:rFonts w:eastAsia="Times New Roman" w:cs="Arial"/>
          <w:sz w:val="40"/>
          <w:szCs w:val="40"/>
        </w:rPr>
      </w:pPr>
      <w:r w:rsidRPr="00C827B0">
        <w:rPr>
          <w:rStyle w:val="PageNumber"/>
          <w:rFonts w:eastAsia="Times New Roman" w:cs="Arial"/>
          <w:sz w:val="40"/>
          <w:szCs w:val="40"/>
        </w:rPr>
        <w:t>Recognizing the Challenges of the Times: Bizerba Announces Strategic Organizational Restructuring</w:t>
      </w:r>
    </w:p>
    <w:p w14:paraId="39004974" w14:textId="03AFDC23" w:rsidR="00C827B0" w:rsidRPr="00404AB1" w:rsidRDefault="00C827B0" w:rsidP="00F80913">
      <w:pPr>
        <w:pStyle w:val="BIZFliesstext"/>
        <w:rPr>
          <w:rFonts w:eastAsiaTheme="minorHAnsi"/>
          <w:b/>
          <w:bCs/>
        </w:rPr>
      </w:pPr>
      <w:r w:rsidRPr="00404AB1">
        <w:rPr>
          <w:rFonts w:eastAsiaTheme="minorHAnsi"/>
          <w:b/>
          <w:bCs/>
        </w:rPr>
        <w:t xml:space="preserve">Balingen, February 26, 2024 – In response to the ever-evolving global technological landscape and the growing demands of the market, Bizerba, a leading company in weighing, slicing, and labeling technology, </w:t>
      </w:r>
      <w:r w:rsidR="00404AB1" w:rsidRPr="00404AB1">
        <w:rPr>
          <w:rFonts w:eastAsiaTheme="minorHAnsi"/>
          <w:b/>
          <w:bCs/>
        </w:rPr>
        <w:t xml:space="preserve">announces </w:t>
      </w:r>
      <w:r w:rsidR="00BA26B0">
        <w:rPr>
          <w:rFonts w:eastAsiaTheme="minorHAnsi"/>
          <w:b/>
          <w:bCs/>
        </w:rPr>
        <w:t>a</w:t>
      </w:r>
      <w:r w:rsidR="00404AB1" w:rsidRPr="00404AB1">
        <w:rPr>
          <w:rFonts w:eastAsiaTheme="minorHAnsi"/>
          <w:b/>
          <w:bCs/>
        </w:rPr>
        <w:t xml:space="preserve"> strategic initiative to revamp </w:t>
      </w:r>
      <w:r w:rsidR="00BA26B0">
        <w:rPr>
          <w:rFonts w:eastAsiaTheme="minorHAnsi"/>
          <w:b/>
          <w:bCs/>
        </w:rPr>
        <w:t>the</w:t>
      </w:r>
      <w:r w:rsidR="00404AB1" w:rsidRPr="00404AB1">
        <w:rPr>
          <w:rFonts w:eastAsiaTheme="minorHAnsi"/>
          <w:b/>
          <w:bCs/>
        </w:rPr>
        <w:t xml:space="preserve"> organizational structure, set to take effect on April 1, 2024.</w:t>
      </w:r>
    </w:p>
    <w:p w14:paraId="6BDF547D" w14:textId="77777777" w:rsidR="00C827B0" w:rsidRPr="00C827B0" w:rsidRDefault="00C827B0" w:rsidP="00F80913">
      <w:pPr>
        <w:pStyle w:val="BIZFliesstext"/>
        <w:rPr>
          <w:rFonts w:eastAsiaTheme="minorHAnsi"/>
        </w:rPr>
      </w:pPr>
      <w:r w:rsidRPr="00C827B0">
        <w:rPr>
          <w:rFonts w:eastAsiaTheme="minorHAnsi"/>
        </w:rPr>
        <w:t>Recent years have underscored the necessity for continuous organizational adaptation to meet shifting market demands and evolving customer needs. With this in mind, Bizerba has made the decision to introduce a comprehensive Business Unit structure, geared towards customer-centric and solution-oriented business models, commencing April 1, 2024. This strategic transformation forms part of a broader initiative aimed at driving organizational agility and responsiveness in the face of dynamic market conditions.</w:t>
      </w:r>
    </w:p>
    <w:p w14:paraId="71B938A4" w14:textId="77777777" w:rsidR="00C827B0" w:rsidRPr="00C827B0" w:rsidRDefault="00C827B0" w:rsidP="00F80913">
      <w:pPr>
        <w:pStyle w:val="BIZFliesstext"/>
        <w:rPr>
          <w:rFonts w:eastAsiaTheme="minorHAnsi"/>
        </w:rPr>
      </w:pPr>
    </w:p>
    <w:p w14:paraId="6C4380CF" w14:textId="77777777" w:rsidR="00C827B0" w:rsidRPr="00404AB1" w:rsidRDefault="00C827B0" w:rsidP="00C827B0">
      <w:pPr>
        <w:pStyle w:val="BIZVorspann"/>
        <w:rPr>
          <w:szCs w:val="24"/>
        </w:rPr>
      </w:pPr>
      <w:r w:rsidRPr="00404AB1">
        <w:rPr>
          <w:szCs w:val="24"/>
        </w:rPr>
        <w:t>Seamless Integration from Market to Customer</w:t>
      </w:r>
    </w:p>
    <w:p w14:paraId="5BD2B020" w14:textId="3A7F3325" w:rsidR="00C827B0" w:rsidRPr="00C827B0" w:rsidRDefault="00C827B0" w:rsidP="00F80913">
      <w:pPr>
        <w:pStyle w:val="BIZFliesstext"/>
        <w:rPr>
          <w:rFonts w:eastAsiaTheme="minorHAnsi"/>
        </w:rPr>
      </w:pPr>
      <w:r w:rsidRPr="00C827B0">
        <w:rPr>
          <w:rFonts w:eastAsiaTheme="minorHAnsi"/>
        </w:rPr>
        <w:t xml:space="preserve">"Our customers have always been at the center of our actions, and we aim to ensure that our organizational structures better reflect this in the future," explains Andreas W. Kraut, CEO of Bizerba. </w:t>
      </w:r>
      <w:r w:rsidR="000F4319" w:rsidRPr="000F4319">
        <w:rPr>
          <w:rFonts w:eastAsiaTheme="minorHAnsi"/>
        </w:rPr>
        <w:t xml:space="preserve">He continues, </w:t>
      </w:r>
      <w:r w:rsidRPr="00C827B0">
        <w:rPr>
          <w:rFonts w:eastAsiaTheme="minorHAnsi"/>
        </w:rPr>
        <w:t>"By introducing a unified Business Unit structure, we strengthen our focus on customer needs and can respond more efficiently to market challenges. We are confident that this organizational change will enable us to better understand our customers and offer tailored solutions."</w:t>
      </w:r>
    </w:p>
    <w:p w14:paraId="5FC9A6FE" w14:textId="2A58F0AB" w:rsidR="00C827B0" w:rsidRDefault="00C827B0" w:rsidP="00F80913">
      <w:pPr>
        <w:pStyle w:val="BIZFliesstext"/>
        <w:rPr>
          <w:rFonts w:eastAsiaTheme="minorHAnsi"/>
        </w:rPr>
      </w:pPr>
      <w:r w:rsidRPr="00C827B0">
        <w:rPr>
          <w:rFonts w:eastAsiaTheme="minorHAnsi"/>
        </w:rPr>
        <w:t xml:space="preserve">The Business Units operate as independent entities within Bizerba, covering all aspects from market introduction to customer service. Integrated within them are product management, a </w:t>
      </w:r>
      <w:r w:rsidR="000F4319">
        <w:rPr>
          <w:rFonts w:eastAsiaTheme="minorHAnsi"/>
        </w:rPr>
        <w:t>c</w:t>
      </w:r>
      <w:r w:rsidRPr="00C827B0">
        <w:rPr>
          <w:rFonts w:eastAsiaTheme="minorHAnsi"/>
        </w:rPr>
        <w:t xml:space="preserve">ustomer </w:t>
      </w:r>
      <w:r w:rsidR="000F4319">
        <w:rPr>
          <w:rFonts w:eastAsiaTheme="minorHAnsi"/>
        </w:rPr>
        <w:t>s</w:t>
      </w:r>
      <w:r w:rsidRPr="00C827B0">
        <w:rPr>
          <w:rFonts w:eastAsiaTheme="minorHAnsi"/>
        </w:rPr>
        <w:t xml:space="preserve">olution </w:t>
      </w:r>
      <w:r w:rsidR="000F4319">
        <w:rPr>
          <w:rFonts w:eastAsiaTheme="minorHAnsi"/>
        </w:rPr>
        <w:t>c</w:t>
      </w:r>
      <w:r w:rsidRPr="00C827B0">
        <w:rPr>
          <w:rFonts w:eastAsiaTheme="minorHAnsi"/>
        </w:rPr>
        <w:t xml:space="preserve">enter, research and development, as well as the entire sales and after-sales area. </w:t>
      </w:r>
      <w:r w:rsidR="00404AB1" w:rsidRPr="00404AB1">
        <w:rPr>
          <w:rFonts w:eastAsiaTheme="minorHAnsi"/>
        </w:rPr>
        <w:t xml:space="preserve">In addition to these functions, there are global production areas as well as so-called "Shared Service Centers," which function as central service areas. This structure ensures efficient company-wide coordination and management, fosters close exchange between the </w:t>
      </w:r>
      <w:r w:rsidR="00404AB1">
        <w:rPr>
          <w:rFonts w:eastAsiaTheme="minorHAnsi"/>
        </w:rPr>
        <w:t>B</w:t>
      </w:r>
      <w:r w:rsidR="00404AB1" w:rsidRPr="00404AB1">
        <w:rPr>
          <w:rFonts w:eastAsiaTheme="minorHAnsi"/>
        </w:rPr>
        <w:t xml:space="preserve">usiness </w:t>
      </w:r>
      <w:r w:rsidR="00404AB1">
        <w:rPr>
          <w:rFonts w:eastAsiaTheme="minorHAnsi"/>
        </w:rPr>
        <w:t>U</w:t>
      </w:r>
      <w:r w:rsidR="00404AB1" w:rsidRPr="00404AB1">
        <w:rPr>
          <w:rFonts w:eastAsiaTheme="minorHAnsi"/>
        </w:rPr>
        <w:t>nits, and prevents isolated work practices. At the same time, it leverages synergies and enables efficient collaboration across all levels of the organization.</w:t>
      </w:r>
    </w:p>
    <w:p w14:paraId="3614DA7D" w14:textId="77777777" w:rsidR="00404AB1" w:rsidRDefault="00404AB1" w:rsidP="00F80913">
      <w:pPr>
        <w:pStyle w:val="BIZFliesstext"/>
        <w:rPr>
          <w:rFonts w:eastAsiaTheme="minorHAnsi"/>
        </w:rPr>
      </w:pPr>
    </w:p>
    <w:p w14:paraId="0DB0D5FF" w14:textId="3F66A4B6" w:rsidR="00C827B0" w:rsidRPr="00C827B0" w:rsidRDefault="00C827B0" w:rsidP="00C827B0">
      <w:pPr>
        <w:pStyle w:val="BIZVorspann"/>
        <w:rPr>
          <w:szCs w:val="24"/>
        </w:rPr>
      </w:pPr>
      <w:r w:rsidRPr="00C827B0">
        <w:rPr>
          <w:szCs w:val="24"/>
        </w:rPr>
        <w:t>Business Units for Retail, Industry, and Labels &amp; Consumables</w:t>
      </w:r>
    </w:p>
    <w:p w14:paraId="6A068B7E" w14:textId="3115A038" w:rsidR="00C827B0" w:rsidRPr="00C827B0" w:rsidRDefault="00C827B0" w:rsidP="00C827B0">
      <w:pPr>
        <w:pStyle w:val="BIZVorspann"/>
        <w:rPr>
          <w:b w:val="0"/>
          <w:bCs/>
        </w:rPr>
      </w:pPr>
      <w:r w:rsidRPr="00C827B0">
        <w:rPr>
          <w:b w:val="0"/>
          <w:bCs/>
        </w:rPr>
        <w:t xml:space="preserve">The Retail Business Unit comprises retail scales, slicing </w:t>
      </w:r>
      <w:r w:rsidR="00404AB1">
        <w:rPr>
          <w:b w:val="0"/>
          <w:bCs/>
        </w:rPr>
        <w:t xml:space="preserve">and packaging </w:t>
      </w:r>
      <w:r w:rsidRPr="00C827B0">
        <w:rPr>
          <w:b w:val="0"/>
          <w:bCs/>
        </w:rPr>
        <w:t xml:space="preserve">machines, </w:t>
      </w:r>
      <w:r w:rsidR="00404AB1">
        <w:rPr>
          <w:b w:val="0"/>
          <w:bCs/>
        </w:rPr>
        <w:t xml:space="preserve">AI-based checkout systems, </w:t>
      </w:r>
      <w:r w:rsidRPr="00C827B0">
        <w:rPr>
          <w:b w:val="0"/>
          <w:bCs/>
        </w:rPr>
        <w:t xml:space="preserve">and retail software. The Industry Business Unit offers a wide range of </w:t>
      </w:r>
      <w:r w:rsidR="00404AB1">
        <w:rPr>
          <w:b w:val="0"/>
          <w:bCs/>
        </w:rPr>
        <w:t xml:space="preserve">inspection systems, </w:t>
      </w:r>
      <w:r w:rsidRPr="00C827B0">
        <w:rPr>
          <w:b w:val="0"/>
          <w:bCs/>
        </w:rPr>
        <w:t xml:space="preserve">packaging and labeling systems, logistics systems, </w:t>
      </w:r>
      <w:r w:rsidR="00404AB1">
        <w:rPr>
          <w:b w:val="0"/>
          <w:bCs/>
        </w:rPr>
        <w:t xml:space="preserve">industrial scales </w:t>
      </w:r>
      <w:r w:rsidRPr="00C827B0">
        <w:rPr>
          <w:b w:val="0"/>
          <w:bCs/>
        </w:rPr>
        <w:t xml:space="preserve">and specialized industry software. Completing the trio, the Labels &amp; Consumables Business Unit offers a portfolio of labels and tailor-made </w:t>
      </w:r>
      <w:r w:rsidR="00404AB1">
        <w:rPr>
          <w:b w:val="0"/>
          <w:bCs/>
        </w:rPr>
        <w:t>clean</w:t>
      </w:r>
      <w:r w:rsidRPr="00C827B0">
        <w:rPr>
          <w:b w:val="0"/>
          <w:bCs/>
        </w:rPr>
        <w:t xml:space="preserve"> and care products for various applications.</w:t>
      </w:r>
    </w:p>
    <w:p w14:paraId="65A5F0A2" w14:textId="77777777" w:rsidR="00C827B0" w:rsidRDefault="00C827B0" w:rsidP="00C827B0">
      <w:pPr>
        <w:pStyle w:val="BIZVorspann"/>
        <w:rPr>
          <w:b w:val="0"/>
          <w:bCs/>
        </w:rPr>
      </w:pPr>
      <w:r w:rsidRPr="00C827B0">
        <w:rPr>
          <w:b w:val="0"/>
          <w:bCs/>
        </w:rPr>
        <w:t>The Business Units are led by newly appointed Managing Directors: Ante Todoric takes over the leadership of the Retail Business Unit, Fred Köhler will lead the Industry Business Unit, and Tom van Elsacker will be responsible for the Labels &amp; Consumables Business Unit. All three report directly to CEO Andreas W. Kraut.</w:t>
      </w:r>
    </w:p>
    <w:p w14:paraId="5CDA5C97" w14:textId="77777777" w:rsidR="00C827B0" w:rsidRDefault="00C827B0" w:rsidP="00C827B0">
      <w:pPr>
        <w:pStyle w:val="BIZVorspann"/>
        <w:rPr>
          <w:b w:val="0"/>
          <w:bCs/>
        </w:rPr>
      </w:pPr>
    </w:p>
    <w:p w14:paraId="0EC6CCA5" w14:textId="2A0D5749" w:rsidR="00C827B0" w:rsidRPr="00C827B0" w:rsidRDefault="00C827B0" w:rsidP="00C827B0">
      <w:pPr>
        <w:pStyle w:val="BIZVorspann"/>
        <w:rPr>
          <w:szCs w:val="24"/>
        </w:rPr>
      </w:pPr>
      <w:r w:rsidRPr="00C827B0">
        <w:rPr>
          <w:szCs w:val="24"/>
        </w:rPr>
        <w:t>Experienced Leadership for the New Organizational Paradigm</w:t>
      </w:r>
    </w:p>
    <w:p w14:paraId="057F2754" w14:textId="4C9B2BBD" w:rsidR="007255A7" w:rsidRDefault="007255A7" w:rsidP="00404AB1">
      <w:pPr>
        <w:pStyle w:val="BIZFliesstext"/>
        <w:rPr>
          <w:rFonts w:eastAsiaTheme="minorHAnsi"/>
        </w:rPr>
      </w:pPr>
      <w:r w:rsidRPr="007255A7">
        <w:rPr>
          <w:rFonts w:eastAsiaTheme="minorHAnsi"/>
        </w:rPr>
        <w:t xml:space="preserve">Ante Todoric has been with Bizerba since 2004, bringing over 20 years of sales and </w:t>
      </w:r>
      <w:r>
        <w:rPr>
          <w:rFonts w:eastAsiaTheme="minorHAnsi"/>
        </w:rPr>
        <w:t>retail</w:t>
      </w:r>
      <w:r w:rsidRPr="007255A7">
        <w:rPr>
          <w:rFonts w:eastAsiaTheme="minorHAnsi"/>
        </w:rPr>
        <w:t xml:space="preserve"> expertise. As a forward-thinking leader in general management, he has successfully led various global </w:t>
      </w:r>
      <w:r>
        <w:rPr>
          <w:rFonts w:eastAsiaTheme="minorHAnsi"/>
        </w:rPr>
        <w:t>areas</w:t>
      </w:r>
      <w:r w:rsidRPr="007255A7">
        <w:rPr>
          <w:rFonts w:eastAsiaTheme="minorHAnsi"/>
        </w:rPr>
        <w:t>. In addition to his role at Bizerba, he is involved in other business forums and serves as a valued member of the board of directors at Supersmart, an innovative company revolutionizing retail with AI-driven solutions.</w:t>
      </w:r>
    </w:p>
    <w:p w14:paraId="78F348AC" w14:textId="1F2C4950" w:rsidR="00404AB1" w:rsidRDefault="00F80913" w:rsidP="00404AB1">
      <w:pPr>
        <w:pStyle w:val="BIZFliesstext"/>
        <w:rPr>
          <w:rFonts w:eastAsiaTheme="minorHAnsi"/>
        </w:rPr>
      </w:pPr>
      <w:r w:rsidRPr="00F80913">
        <w:rPr>
          <w:rFonts w:eastAsiaTheme="minorHAnsi"/>
        </w:rPr>
        <w:t xml:space="preserve">Fred Köhler has been with Bizerba since October 2023, bringing comprehensive experience from his previous position as CSO in the industry. </w:t>
      </w:r>
      <w:r w:rsidR="00404AB1" w:rsidRPr="00404AB1">
        <w:rPr>
          <w:rFonts w:eastAsiaTheme="minorHAnsi"/>
        </w:rPr>
        <w:t>His strengths lie not only in specific product and market knowledge but also in strategy implementation, organizational and process consulting, and change management.</w:t>
      </w:r>
      <w:r w:rsidR="00404AB1">
        <w:rPr>
          <w:rFonts w:eastAsiaTheme="minorHAnsi"/>
        </w:rPr>
        <w:t xml:space="preserve"> </w:t>
      </w:r>
    </w:p>
    <w:p w14:paraId="31B919D1" w14:textId="1616FB83" w:rsidR="00F21DBF" w:rsidRDefault="00F80913" w:rsidP="00404AB1">
      <w:pPr>
        <w:pStyle w:val="BIZFliesstext"/>
        <w:rPr>
          <w:rFonts w:eastAsiaTheme="minorHAnsi"/>
        </w:rPr>
      </w:pPr>
      <w:r w:rsidRPr="00F80913">
        <w:rPr>
          <w:rFonts w:eastAsiaTheme="minorHAnsi"/>
        </w:rPr>
        <w:t>Tom van Elsacker has been with Bizerba since 2015 and has significantly contributed to the development and expansion of the Labels &amp; Consumables business. With his extensive experience in business development and sales, he complements the team as an invaluable member.</w:t>
      </w:r>
      <w:r w:rsidR="007255A7">
        <w:rPr>
          <w:rFonts w:eastAsiaTheme="minorHAnsi"/>
        </w:rPr>
        <w:br/>
      </w:r>
    </w:p>
    <w:p w14:paraId="6EDC2148" w14:textId="7B19D73C" w:rsidR="00D959F7" w:rsidRPr="007255A7" w:rsidRDefault="007255A7" w:rsidP="007255A7">
      <w:pPr>
        <w:pStyle w:val="BIZFliesstext"/>
      </w:pPr>
      <w:r>
        <w:rPr>
          <w:noProof/>
        </w:rPr>
        <w:drawing>
          <wp:inline distT="0" distB="0" distL="0" distR="0" wp14:anchorId="17E195C4" wp14:editId="0ABB8545">
            <wp:extent cx="5759450" cy="3844925"/>
            <wp:effectExtent l="0" t="0" r="0" b="317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59450" cy="3844925"/>
                    </a:xfrm>
                    <a:prstGeom prst="rect">
                      <a:avLst/>
                    </a:prstGeom>
                    <a:noFill/>
                    <a:ln>
                      <a:noFill/>
                    </a:ln>
                  </pic:spPr>
                </pic:pic>
              </a:graphicData>
            </a:graphic>
          </wp:inline>
        </w:drawing>
      </w:r>
      <w:r>
        <w:rPr>
          <w:rFonts w:eastAsia="Arial"/>
          <w:b/>
          <w:bCs/>
          <w:i/>
          <w:iCs/>
          <w:sz w:val="16"/>
          <w:szCs w:val="16"/>
        </w:rPr>
        <w:br/>
      </w:r>
      <w:r w:rsidR="00C827B0" w:rsidRPr="00C827B0">
        <w:rPr>
          <w:rFonts w:eastAsia="Arial"/>
          <w:b/>
          <w:bCs/>
          <w:i/>
          <w:iCs/>
          <w:sz w:val="16"/>
          <w:szCs w:val="16"/>
        </w:rPr>
        <w:t>The Leadership Team of the Business Units at Bizerba</w:t>
      </w:r>
      <w:r w:rsidR="000F4319">
        <w:rPr>
          <w:rFonts w:eastAsia="Arial"/>
          <w:b/>
          <w:bCs/>
          <w:i/>
          <w:iCs/>
          <w:sz w:val="16"/>
          <w:szCs w:val="16"/>
        </w:rPr>
        <w:t>.</w:t>
      </w:r>
      <w:r w:rsidR="00C827B0" w:rsidRPr="00C827B0">
        <w:rPr>
          <w:rFonts w:eastAsia="Arial"/>
          <w:b/>
          <w:bCs/>
          <w:i/>
          <w:iCs/>
          <w:sz w:val="16"/>
          <w:szCs w:val="16"/>
        </w:rPr>
        <w:t xml:space="preserve"> From left to right: Fred Köhler (Managing Director</w:t>
      </w:r>
      <w:r w:rsidR="00AD7FE2">
        <w:rPr>
          <w:rFonts w:eastAsia="Arial"/>
          <w:b/>
          <w:bCs/>
          <w:i/>
          <w:iCs/>
          <w:sz w:val="16"/>
          <w:szCs w:val="16"/>
        </w:rPr>
        <w:t xml:space="preserve"> Business Unit</w:t>
      </w:r>
      <w:r w:rsidR="00C827B0" w:rsidRPr="00C827B0">
        <w:rPr>
          <w:rFonts w:eastAsia="Arial"/>
          <w:b/>
          <w:bCs/>
          <w:i/>
          <w:iCs/>
          <w:sz w:val="16"/>
          <w:szCs w:val="16"/>
        </w:rPr>
        <w:t xml:space="preserve"> Industry), Andreas W. Kraut (CEO &amp; Shareholder), Ante Todoric (Managing Director </w:t>
      </w:r>
      <w:r w:rsidR="00AD7FE2">
        <w:rPr>
          <w:rFonts w:eastAsia="Arial"/>
          <w:b/>
          <w:bCs/>
          <w:i/>
          <w:iCs/>
          <w:sz w:val="16"/>
          <w:szCs w:val="16"/>
        </w:rPr>
        <w:t xml:space="preserve">Business Unit </w:t>
      </w:r>
      <w:r w:rsidR="00C827B0" w:rsidRPr="00C827B0">
        <w:rPr>
          <w:rFonts w:eastAsia="Arial"/>
          <w:b/>
          <w:bCs/>
          <w:i/>
          <w:iCs/>
          <w:sz w:val="16"/>
          <w:szCs w:val="16"/>
        </w:rPr>
        <w:t xml:space="preserve">Retail), Tom van Elsacker (Managing Director </w:t>
      </w:r>
      <w:r w:rsidR="00AD7FE2">
        <w:rPr>
          <w:rFonts w:eastAsia="Arial"/>
          <w:b/>
          <w:bCs/>
          <w:i/>
          <w:iCs/>
          <w:sz w:val="16"/>
          <w:szCs w:val="16"/>
        </w:rPr>
        <w:t xml:space="preserve">Business Unit </w:t>
      </w:r>
      <w:r w:rsidR="00C827B0" w:rsidRPr="00C827B0">
        <w:rPr>
          <w:rFonts w:eastAsia="Arial"/>
          <w:b/>
          <w:bCs/>
          <w:i/>
          <w:iCs/>
          <w:sz w:val="16"/>
          <w:szCs w:val="16"/>
        </w:rPr>
        <w:t>Labels &amp; Consumables)</w:t>
      </w:r>
      <w:r w:rsidR="00D959F7">
        <w:rPr>
          <w:b/>
          <w:i/>
          <w:iCs/>
          <w:sz w:val="20"/>
          <w:szCs w:val="20"/>
        </w:rPr>
        <w:br w:type="page"/>
      </w:r>
    </w:p>
    <w:p w14:paraId="0BE80ACE" w14:textId="6237D767" w:rsidR="00D563EF" w:rsidRPr="00E400C0" w:rsidRDefault="0072489C" w:rsidP="05C036A7">
      <w:pPr>
        <w:pBdr>
          <w:top w:val="nil"/>
          <w:left w:val="nil"/>
          <w:bottom w:val="nil"/>
          <w:right w:val="nil"/>
          <w:between w:val="nil"/>
        </w:pBdr>
        <w:spacing w:before="240"/>
        <w:rPr>
          <w:rFonts w:ascii="Arial" w:eastAsia="Times New Roman" w:hAnsi="Arial" w:cs="Arial"/>
          <w:i/>
          <w:iCs/>
          <w:color w:val="000000"/>
          <w:sz w:val="20"/>
          <w:szCs w:val="20"/>
          <w:lang w:val="en-US" w:eastAsia="de-DE"/>
        </w:rPr>
      </w:pPr>
      <w:r w:rsidRPr="05C036A7">
        <w:rPr>
          <w:rFonts w:ascii="Arial" w:hAnsi="Arial" w:cs="Arial"/>
          <w:b/>
          <w:bCs/>
          <w:i/>
          <w:iCs/>
          <w:sz w:val="20"/>
          <w:szCs w:val="20"/>
          <w:lang w:val="en-US"/>
        </w:rPr>
        <w:lastRenderedPageBreak/>
        <w:t>About</w:t>
      </w:r>
      <w:r w:rsidR="000E5C88" w:rsidRPr="05C036A7">
        <w:rPr>
          <w:rFonts w:ascii="Arial" w:hAnsi="Arial" w:cs="Arial"/>
          <w:b/>
          <w:bCs/>
          <w:i/>
          <w:iCs/>
          <w:sz w:val="20"/>
          <w:szCs w:val="20"/>
          <w:lang w:val="en-US"/>
        </w:rPr>
        <w:t xml:space="preserve"> Bizerba: </w:t>
      </w:r>
      <w:r w:rsidRPr="00C827B0">
        <w:rPr>
          <w:lang w:val="en-US"/>
        </w:rPr>
        <w:br/>
      </w:r>
      <w:r w:rsidR="00D563EF" w:rsidRPr="05C036A7">
        <w:rPr>
          <w:rFonts w:ascii="Arial" w:eastAsia="Times New Roman" w:hAnsi="Arial" w:cs="Arial"/>
          <w:i/>
          <w:iCs/>
          <w:color w:val="000000" w:themeColor="text1"/>
          <w:sz w:val="20"/>
          <w:szCs w:val="20"/>
          <w:lang w:val="en-US" w:eastAsia="de-DE"/>
        </w:rPr>
        <w:t xml:space="preserve">Bizerba is one of the world's leading suppliers of precision products and integrated solutions for </w:t>
      </w:r>
      <w:r w:rsidR="00C827B0">
        <w:rPr>
          <w:rFonts w:ascii="Arial" w:eastAsia="Times New Roman" w:hAnsi="Arial" w:cs="Arial"/>
          <w:i/>
          <w:iCs/>
          <w:color w:val="000000" w:themeColor="text1"/>
          <w:sz w:val="20"/>
          <w:szCs w:val="20"/>
          <w:lang w:val="en-US" w:eastAsia="de-DE"/>
        </w:rPr>
        <w:t>slicing</w:t>
      </w:r>
      <w:r w:rsidR="00D563EF" w:rsidRPr="05C036A7">
        <w:rPr>
          <w:rFonts w:ascii="Arial" w:eastAsia="Times New Roman" w:hAnsi="Arial" w:cs="Arial"/>
          <w:i/>
          <w:iCs/>
          <w:color w:val="000000" w:themeColor="text1"/>
          <w:sz w:val="20"/>
          <w:szCs w:val="20"/>
          <w:lang w:val="en-US" w:eastAsia="de-DE"/>
        </w:rPr>
        <w:t xml:space="preserve">, processing, weighing, testing, order picking, labelling and payment. As an innovative company, the Bizerba Group is continuously driving forward the </w:t>
      </w:r>
      <w:r w:rsidR="006725E4" w:rsidRPr="05C036A7">
        <w:rPr>
          <w:rFonts w:ascii="Arial" w:eastAsia="Times New Roman" w:hAnsi="Arial" w:cs="Arial"/>
          <w:i/>
          <w:iCs/>
          <w:color w:val="000000" w:themeColor="text1"/>
          <w:sz w:val="20"/>
          <w:szCs w:val="20"/>
          <w:lang w:val="en-US" w:eastAsia="de-DE"/>
        </w:rPr>
        <w:t>digitalization</w:t>
      </w:r>
      <w:r w:rsidR="00D563EF" w:rsidRPr="05C036A7">
        <w:rPr>
          <w:rFonts w:ascii="Arial" w:eastAsia="Times New Roman" w:hAnsi="Arial" w:cs="Arial"/>
          <w:i/>
          <w:iCs/>
          <w:color w:val="000000" w:themeColor="text1"/>
          <w:sz w:val="20"/>
          <w:szCs w:val="20"/>
          <w:lang w:val="en-US" w:eastAsia="de-DE"/>
        </w:rPr>
        <w:t xml:space="preserve">, automation and networking of its products and services. </w:t>
      </w:r>
    </w:p>
    <w:p w14:paraId="5FF333C9" w14:textId="30C5FD1C" w:rsidR="00D563EF" w:rsidRPr="00E400C0" w:rsidRDefault="00D563EF" w:rsidP="05C036A7">
      <w:pPr>
        <w:pBdr>
          <w:top w:val="nil"/>
          <w:left w:val="nil"/>
          <w:bottom w:val="nil"/>
          <w:right w:val="nil"/>
          <w:between w:val="nil"/>
        </w:pBdr>
        <w:spacing w:before="240"/>
        <w:rPr>
          <w:rFonts w:ascii="Arial" w:eastAsia="Times New Roman" w:hAnsi="Arial" w:cs="Arial"/>
          <w:i/>
          <w:iCs/>
          <w:color w:val="000000"/>
          <w:sz w:val="20"/>
          <w:szCs w:val="20"/>
          <w:lang w:val="en-US" w:eastAsia="de-DE"/>
        </w:rPr>
      </w:pPr>
      <w:r w:rsidRPr="05C036A7">
        <w:rPr>
          <w:rFonts w:ascii="Arial" w:eastAsia="Times New Roman" w:hAnsi="Arial" w:cs="Arial"/>
          <w:i/>
          <w:iCs/>
          <w:color w:val="000000" w:themeColor="text1"/>
          <w:sz w:val="20"/>
          <w:szCs w:val="20"/>
          <w:lang w:val="en-US" w:eastAsia="de-DE"/>
        </w:rPr>
        <w:t>In this way, Bizerba offers its customers from trade, commerce, industry and logistics greater added value with complete state-of-the-art solutions</w:t>
      </w:r>
      <w:r w:rsidR="00404AB1">
        <w:rPr>
          <w:rFonts w:ascii="Arial" w:eastAsia="Times New Roman" w:hAnsi="Arial" w:cs="Arial"/>
          <w:i/>
          <w:iCs/>
          <w:color w:val="000000" w:themeColor="text1"/>
          <w:sz w:val="20"/>
          <w:szCs w:val="20"/>
          <w:lang w:val="en-US" w:eastAsia="de-DE"/>
        </w:rPr>
        <w:t>.</w:t>
      </w:r>
      <w:r w:rsidRPr="05C036A7">
        <w:rPr>
          <w:rFonts w:ascii="Arial" w:eastAsia="Times New Roman" w:hAnsi="Arial" w:cs="Arial"/>
          <w:i/>
          <w:iCs/>
          <w:color w:val="000000" w:themeColor="text1"/>
          <w:sz w:val="20"/>
          <w:szCs w:val="20"/>
          <w:lang w:val="en-US" w:eastAsia="de-DE"/>
        </w:rPr>
        <w:t xml:space="preserve"> </w:t>
      </w:r>
      <w:r w:rsidR="00404AB1" w:rsidRPr="00404AB1">
        <w:rPr>
          <w:rFonts w:ascii="Arial" w:eastAsia="Times New Roman" w:hAnsi="Arial" w:cs="Arial"/>
          <w:i/>
          <w:iCs/>
          <w:color w:val="000000" w:themeColor="text1"/>
          <w:sz w:val="20"/>
          <w:szCs w:val="20"/>
          <w:lang w:val="en-US" w:eastAsia="de-DE"/>
        </w:rPr>
        <w:t>From hardware to software, apps, and cloud solutions, all complemented by the appropriate labels or consumables, Bizerba adheres to the motto 'unique solutions for unique people'.</w:t>
      </w:r>
    </w:p>
    <w:p w14:paraId="101693A5" w14:textId="17903EF0" w:rsidR="00D563EF" w:rsidRPr="00E400C0" w:rsidRDefault="00D563EF" w:rsidP="05C036A7">
      <w:pPr>
        <w:pBdr>
          <w:top w:val="nil"/>
          <w:left w:val="nil"/>
          <w:bottom w:val="nil"/>
          <w:right w:val="nil"/>
          <w:between w:val="nil"/>
        </w:pBdr>
        <w:spacing w:before="240"/>
        <w:rPr>
          <w:rFonts w:ascii="Arial" w:eastAsia="Times New Roman" w:hAnsi="Arial" w:cs="Arial"/>
          <w:i/>
          <w:iCs/>
          <w:color w:val="000000"/>
          <w:sz w:val="20"/>
          <w:szCs w:val="20"/>
          <w:lang w:val="en-US" w:eastAsia="de-DE"/>
        </w:rPr>
      </w:pPr>
      <w:r w:rsidRPr="05C036A7">
        <w:rPr>
          <w:rFonts w:ascii="Arial" w:eastAsia="Times New Roman" w:hAnsi="Arial" w:cs="Arial"/>
          <w:i/>
          <w:iCs/>
          <w:color w:val="000000" w:themeColor="text1"/>
          <w:sz w:val="20"/>
          <w:szCs w:val="20"/>
          <w:lang w:val="en-US" w:eastAsia="de-DE"/>
        </w:rPr>
        <w:t>Bizerba was founded in 1866 in Balingen / Baden-Württemberg and is today one of the top players in 120 countries with its solutions portfolio. The family-run company, now in its fifth generation, employs around 4,</w:t>
      </w:r>
      <w:r w:rsidR="00E400C0" w:rsidRPr="05C036A7">
        <w:rPr>
          <w:rFonts w:ascii="Arial" w:eastAsia="Times New Roman" w:hAnsi="Arial" w:cs="Arial"/>
          <w:i/>
          <w:iCs/>
          <w:color w:val="000000" w:themeColor="text1"/>
          <w:sz w:val="20"/>
          <w:szCs w:val="20"/>
          <w:lang w:val="en-US" w:eastAsia="de-DE"/>
        </w:rPr>
        <w:t>5</w:t>
      </w:r>
      <w:r w:rsidRPr="05C036A7">
        <w:rPr>
          <w:rFonts w:ascii="Arial" w:eastAsia="Times New Roman" w:hAnsi="Arial" w:cs="Arial"/>
          <w:i/>
          <w:iCs/>
          <w:color w:val="000000" w:themeColor="text1"/>
          <w:sz w:val="20"/>
          <w:szCs w:val="20"/>
          <w:lang w:val="en-US" w:eastAsia="de-DE"/>
        </w:rPr>
        <w:t xml:space="preserve">00 people worldwide and has production facilities in Germany, Austria, Switzerland, </w:t>
      </w:r>
      <w:r w:rsidR="00404AB1">
        <w:rPr>
          <w:rFonts w:ascii="Arial" w:eastAsia="Times New Roman" w:hAnsi="Arial" w:cs="Arial"/>
          <w:i/>
          <w:iCs/>
          <w:color w:val="000000" w:themeColor="text1"/>
          <w:sz w:val="20"/>
          <w:szCs w:val="20"/>
          <w:lang w:val="en-US" w:eastAsia="de-DE"/>
        </w:rPr>
        <w:t xml:space="preserve">France, </w:t>
      </w:r>
      <w:r w:rsidRPr="05C036A7">
        <w:rPr>
          <w:rFonts w:ascii="Arial" w:eastAsia="Times New Roman" w:hAnsi="Arial" w:cs="Arial"/>
          <w:i/>
          <w:iCs/>
          <w:color w:val="000000" w:themeColor="text1"/>
          <w:sz w:val="20"/>
          <w:szCs w:val="20"/>
          <w:lang w:val="en-US" w:eastAsia="de-DE"/>
        </w:rPr>
        <w:t xml:space="preserve">Italy, Spain, </w:t>
      </w:r>
      <w:r w:rsidR="00404AB1">
        <w:rPr>
          <w:rFonts w:ascii="Arial" w:eastAsia="Times New Roman" w:hAnsi="Arial" w:cs="Arial"/>
          <w:i/>
          <w:iCs/>
          <w:color w:val="000000" w:themeColor="text1"/>
          <w:sz w:val="20"/>
          <w:szCs w:val="20"/>
          <w:lang w:val="en-US" w:eastAsia="de-DE"/>
        </w:rPr>
        <w:t xml:space="preserve">Serbia, UK, </w:t>
      </w:r>
      <w:r w:rsidRPr="05C036A7">
        <w:rPr>
          <w:rFonts w:ascii="Arial" w:eastAsia="Times New Roman" w:hAnsi="Arial" w:cs="Arial"/>
          <w:i/>
          <w:iCs/>
          <w:color w:val="000000" w:themeColor="text1"/>
          <w:sz w:val="20"/>
          <w:szCs w:val="20"/>
          <w:lang w:val="en-US" w:eastAsia="de-DE"/>
        </w:rPr>
        <w:t>China</w:t>
      </w:r>
      <w:r w:rsidR="00404AB1">
        <w:rPr>
          <w:rFonts w:ascii="Arial" w:eastAsia="Times New Roman" w:hAnsi="Arial" w:cs="Arial"/>
          <w:i/>
          <w:iCs/>
          <w:color w:val="000000" w:themeColor="text1"/>
          <w:sz w:val="20"/>
          <w:szCs w:val="20"/>
          <w:lang w:val="en-US" w:eastAsia="de-DE"/>
        </w:rPr>
        <w:t>, Canada</w:t>
      </w:r>
      <w:r w:rsidRPr="05C036A7">
        <w:rPr>
          <w:rFonts w:ascii="Arial" w:eastAsia="Times New Roman" w:hAnsi="Arial" w:cs="Arial"/>
          <w:i/>
          <w:iCs/>
          <w:color w:val="000000" w:themeColor="text1"/>
          <w:sz w:val="20"/>
          <w:szCs w:val="20"/>
          <w:lang w:val="en-US" w:eastAsia="de-DE"/>
        </w:rPr>
        <w:t xml:space="preserve"> and the USA. In addition, the group of companies maintains a worldwide network of sales and service locations. </w:t>
      </w:r>
    </w:p>
    <w:p w14:paraId="528C0EE2" w14:textId="667B92E3" w:rsidR="008442FC" w:rsidRDefault="00D563EF" w:rsidP="00D563EF">
      <w:pPr>
        <w:pBdr>
          <w:top w:val="nil"/>
          <w:left w:val="nil"/>
          <w:bottom w:val="nil"/>
          <w:right w:val="nil"/>
          <w:between w:val="nil"/>
        </w:pBdr>
        <w:spacing w:before="240"/>
        <w:rPr>
          <w:rStyle w:val="Hyperlink"/>
          <w:rFonts w:ascii="Arial" w:hAnsi="Arial" w:cs="Arial"/>
          <w:sz w:val="20"/>
          <w:szCs w:val="20"/>
          <w:lang w:val="en-US"/>
        </w:rPr>
      </w:pPr>
      <w:r w:rsidRPr="05C036A7">
        <w:rPr>
          <w:rFonts w:ascii="Arial" w:eastAsia="Times New Roman" w:hAnsi="Arial" w:cs="Arial"/>
          <w:i/>
          <w:iCs/>
          <w:color w:val="000000" w:themeColor="text1"/>
          <w:sz w:val="20"/>
          <w:szCs w:val="20"/>
          <w:lang w:val="en-US" w:eastAsia="de-DE"/>
        </w:rPr>
        <w:t xml:space="preserve">Further information about Bizerba can be found at </w:t>
      </w:r>
      <w:hyperlink r:id="rId12">
        <w:r w:rsidR="00690D09" w:rsidRPr="05C036A7">
          <w:rPr>
            <w:rStyle w:val="Hyperlink"/>
            <w:rFonts w:ascii="Arial" w:hAnsi="Arial" w:cs="Arial"/>
            <w:sz w:val="20"/>
            <w:szCs w:val="20"/>
            <w:lang w:val="en-US"/>
          </w:rPr>
          <w:t>www.bizerba.com</w:t>
        </w:r>
      </w:hyperlink>
      <w:r w:rsidR="00690D09" w:rsidRPr="05C036A7">
        <w:rPr>
          <w:rFonts w:ascii="Arial" w:hAnsi="Arial" w:cs="Arial"/>
          <w:sz w:val="20"/>
          <w:szCs w:val="20"/>
          <w:lang w:val="en-US"/>
        </w:rPr>
        <w:t xml:space="preserve"> </w:t>
      </w:r>
    </w:p>
    <w:p w14:paraId="13D11A84" w14:textId="57F30481" w:rsidR="008442FC" w:rsidRDefault="008442FC" w:rsidP="00D563EF">
      <w:pPr>
        <w:pBdr>
          <w:top w:val="nil"/>
          <w:left w:val="nil"/>
          <w:bottom w:val="nil"/>
          <w:right w:val="nil"/>
          <w:between w:val="nil"/>
        </w:pBdr>
        <w:spacing w:before="240"/>
        <w:rPr>
          <w:rStyle w:val="Hyperlink"/>
          <w:rFonts w:ascii="Arial" w:hAnsi="Arial" w:cs="Arial"/>
          <w:sz w:val="20"/>
          <w:szCs w:val="20"/>
          <w:lang w:val="en-US"/>
        </w:rPr>
      </w:pPr>
    </w:p>
    <w:p w14:paraId="34A49491" w14:textId="77777777" w:rsidR="008442FC" w:rsidRPr="00E400C0" w:rsidRDefault="008442FC" w:rsidP="008442FC">
      <w:pPr>
        <w:pStyle w:val="BIZBU"/>
        <w:jc w:val="right"/>
        <w:rPr>
          <w:sz w:val="18"/>
          <w:szCs w:val="18"/>
          <w:lang w:val="en-US"/>
        </w:rPr>
      </w:pPr>
      <w:r w:rsidRPr="00E400C0">
        <w:rPr>
          <w:lang w:val="en-US"/>
        </w:rPr>
        <w:t>Press contact</w:t>
      </w:r>
    </w:p>
    <w:p w14:paraId="28E44D34" w14:textId="77777777" w:rsidR="008442FC" w:rsidRPr="00E400C0" w:rsidRDefault="008442FC" w:rsidP="008442FC">
      <w:pPr>
        <w:pStyle w:val="Text"/>
        <w:jc w:val="right"/>
        <w:outlineLvl w:val="0"/>
        <w:rPr>
          <w:sz w:val="20"/>
          <w:szCs w:val="20"/>
        </w:rPr>
      </w:pPr>
      <w:r w:rsidRPr="00E400C0">
        <w:rPr>
          <w:sz w:val="20"/>
          <w:szCs w:val="20"/>
        </w:rPr>
        <w:t>Corinna Datz</w:t>
      </w:r>
    </w:p>
    <w:p w14:paraId="59728527" w14:textId="56CB4BF0" w:rsidR="008442FC" w:rsidRPr="00E400C0" w:rsidRDefault="008442FC" w:rsidP="008442FC">
      <w:pPr>
        <w:pStyle w:val="Text"/>
        <w:jc w:val="right"/>
        <w:outlineLvl w:val="0"/>
        <w:rPr>
          <w:sz w:val="20"/>
          <w:szCs w:val="20"/>
        </w:rPr>
      </w:pPr>
      <w:r w:rsidRPr="2BB4E97B">
        <w:rPr>
          <w:sz w:val="20"/>
          <w:szCs w:val="20"/>
        </w:rPr>
        <w:t>Global Communications</w:t>
      </w:r>
    </w:p>
    <w:p w14:paraId="196B0B07" w14:textId="77777777" w:rsidR="008442FC" w:rsidRPr="00E400C0" w:rsidRDefault="008442FC" w:rsidP="008442FC">
      <w:pPr>
        <w:pStyle w:val="Text"/>
        <w:jc w:val="right"/>
        <w:rPr>
          <w:sz w:val="20"/>
          <w:szCs w:val="20"/>
          <w:lang w:val="de-DE"/>
        </w:rPr>
      </w:pPr>
      <w:r w:rsidRPr="00E400C0">
        <w:rPr>
          <w:sz w:val="20"/>
          <w:szCs w:val="20"/>
          <w:lang w:val="de-DE"/>
        </w:rPr>
        <w:t>Wilhelm-Kraut-Straße 65</w:t>
      </w:r>
    </w:p>
    <w:p w14:paraId="3A92C790" w14:textId="45476F5D" w:rsidR="008442FC" w:rsidRPr="00E400C0" w:rsidRDefault="00C7180C" w:rsidP="008442FC">
      <w:pPr>
        <w:pStyle w:val="Text"/>
        <w:jc w:val="right"/>
        <w:rPr>
          <w:sz w:val="20"/>
          <w:szCs w:val="20"/>
          <w:lang w:val="de-DE"/>
        </w:rPr>
      </w:pPr>
      <w:r w:rsidRPr="7F7C4D07">
        <w:rPr>
          <w:sz w:val="20"/>
          <w:szCs w:val="20"/>
          <w:lang w:val="de-DE"/>
        </w:rPr>
        <w:t>D-</w:t>
      </w:r>
      <w:r w:rsidR="008442FC" w:rsidRPr="7F7C4D07">
        <w:rPr>
          <w:sz w:val="20"/>
          <w:szCs w:val="20"/>
          <w:lang w:val="de-DE"/>
        </w:rPr>
        <w:t>72336 Balingen</w:t>
      </w:r>
    </w:p>
    <w:p w14:paraId="4D4D93D4" w14:textId="51B9CCAA" w:rsidR="000E5C88" w:rsidRPr="00C827B0" w:rsidRDefault="00000000" w:rsidP="00785C8F">
      <w:pPr>
        <w:pBdr>
          <w:top w:val="nil"/>
          <w:left w:val="nil"/>
          <w:bottom w:val="nil"/>
          <w:right w:val="nil"/>
          <w:between w:val="nil"/>
        </w:pBdr>
        <w:spacing w:line="240" w:lineRule="auto"/>
        <w:jc w:val="right"/>
        <w:outlineLvl w:val="0"/>
        <w:rPr>
          <w:rFonts w:ascii="Arial" w:hAnsi="Arial" w:cs="Arial"/>
          <w:color w:val="0563C1" w:themeColor="hyperlink"/>
          <w:sz w:val="20"/>
          <w:szCs w:val="20"/>
          <w:u w:val="single"/>
        </w:rPr>
      </w:pPr>
      <w:hyperlink r:id="rId13">
        <w:r w:rsidR="008442FC" w:rsidRPr="00C827B0">
          <w:rPr>
            <w:rStyle w:val="Hyperlink"/>
          </w:rPr>
          <w:t>co</w:t>
        </w:r>
        <w:r w:rsidR="1F15766E" w:rsidRPr="00C827B0">
          <w:rPr>
            <w:rStyle w:val="Hyperlink"/>
          </w:rPr>
          <w:t>mmunications</w:t>
        </w:r>
        <w:r w:rsidR="008442FC" w:rsidRPr="00C827B0">
          <w:rPr>
            <w:rStyle w:val="Hyperlink"/>
          </w:rPr>
          <w:t>@bizerba.com</w:t>
        </w:r>
      </w:hyperlink>
      <w:r w:rsidR="008442FC" w:rsidRPr="00C827B0">
        <w:t xml:space="preserve"> </w:t>
      </w:r>
    </w:p>
    <w:sectPr w:rsidR="000E5C88" w:rsidRPr="00C827B0" w:rsidSect="00583F25">
      <w:headerReference w:type="default" r:id="rId14"/>
      <w:footerReference w:type="even" r:id="rId15"/>
      <w:footerReference w:type="default" r:id="rId16"/>
      <w:pgSz w:w="11906" w:h="16838"/>
      <w:pgMar w:top="2835" w:right="1418" w:bottom="1134"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5FE0CC" w14:textId="77777777" w:rsidR="00E17BE7" w:rsidRDefault="00E17BE7" w:rsidP="002204E6">
      <w:pPr>
        <w:spacing w:after="0" w:line="240" w:lineRule="auto"/>
      </w:pPr>
      <w:r>
        <w:separator/>
      </w:r>
    </w:p>
  </w:endnote>
  <w:endnote w:type="continuationSeparator" w:id="0">
    <w:p w14:paraId="1203DE0F" w14:textId="77777777" w:rsidR="00E17BE7" w:rsidRDefault="00E17BE7" w:rsidP="002204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4EC164" w14:textId="77777777" w:rsidR="006C1709" w:rsidRDefault="00AB6099" w:rsidP="00B960BB">
    <w:pPr>
      <w:pStyle w:val="Footer"/>
      <w:framePr w:wrap="none" w:vAnchor="text" w:hAnchor="margin" w:xAlign="right" w:y="1"/>
      <w:rPr>
        <w:rStyle w:val="PageNumber"/>
      </w:rPr>
    </w:pPr>
    <w:r>
      <w:rPr>
        <w:rStyle w:val="PageNumber"/>
      </w:rPr>
      <w:fldChar w:fldCharType="begin"/>
    </w:r>
    <w:r w:rsidR="006C1709">
      <w:rPr>
        <w:rStyle w:val="PageNumber"/>
      </w:rPr>
      <w:instrText xml:space="preserve"> PAGE </w:instrText>
    </w:r>
    <w:r>
      <w:rPr>
        <w:rStyle w:val="PageNumber"/>
      </w:rPr>
      <w:fldChar w:fldCharType="end"/>
    </w:r>
  </w:p>
  <w:p w14:paraId="765E134F" w14:textId="77777777" w:rsidR="006C1709" w:rsidRDefault="006C1709" w:rsidP="00407DBC">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700355669"/>
      <w:docPartObj>
        <w:docPartGallery w:val="Page Numbers (Bottom of Page)"/>
        <w:docPartUnique/>
      </w:docPartObj>
    </w:sdtPr>
    <w:sdtContent>
      <w:p w14:paraId="3233ABCE" w14:textId="77777777" w:rsidR="006C1709" w:rsidRDefault="00AB6099" w:rsidP="00B960BB">
        <w:pPr>
          <w:pStyle w:val="Footer"/>
          <w:framePr w:wrap="none" w:vAnchor="text" w:hAnchor="margin" w:xAlign="right" w:y="1"/>
          <w:rPr>
            <w:rStyle w:val="PageNumber"/>
          </w:rPr>
        </w:pPr>
        <w:r>
          <w:rPr>
            <w:rStyle w:val="PageNumber"/>
          </w:rPr>
          <w:fldChar w:fldCharType="begin"/>
        </w:r>
        <w:r w:rsidR="006C1709">
          <w:rPr>
            <w:rStyle w:val="PageNumber"/>
          </w:rPr>
          <w:instrText xml:space="preserve"> PAGE </w:instrText>
        </w:r>
        <w:r>
          <w:rPr>
            <w:rStyle w:val="PageNumber"/>
          </w:rPr>
          <w:fldChar w:fldCharType="separate"/>
        </w:r>
        <w:r w:rsidR="007B667F">
          <w:rPr>
            <w:rStyle w:val="PageNumber"/>
            <w:noProof/>
          </w:rPr>
          <w:t>1</w:t>
        </w:r>
        <w:r>
          <w:rPr>
            <w:rStyle w:val="PageNumber"/>
          </w:rPr>
          <w:fldChar w:fldCharType="end"/>
        </w:r>
      </w:p>
    </w:sdtContent>
  </w:sdt>
  <w:p w14:paraId="0352DA4D" w14:textId="77777777" w:rsidR="006C1709" w:rsidRDefault="006C1709" w:rsidP="00407DBC">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40B0625" w14:textId="77777777" w:rsidR="00E17BE7" w:rsidRDefault="00E17BE7" w:rsidP="002204E6">
      <w:pPr>
        <w:spacing w:after="0" w:line="240" w:lineRule="auto"/>
      </w:pPr>
      <w:r>
        <w:separator/>
      </w:r>
    </w:p>
  </w:footnote>
  <w:footnote w:type="continuationSeparator" w:id="0">
    <w:p w14:paraId="1292A898" w14:textId="77777777" w:rsidR="00E17BE7" w:rsidRDefault="00E17BE7" w:rsidP="002204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83EF3E" w14:textId="77777777" w:rsidR="006C1709" w:rsidRDefault="006C1709" w:rsidP="00021E6B">
    <w:pPr>
      <w:pStyle w:val="Header"/>
      <w:jc w:val="right"/>
    </w:pPr>
    <w:r>
      <w:rPr>
        <w:noProof/>
        <w:lang w:eastAsia="de-DE"/>
      </w:rPr>
      <w:drawing>
        <wp:inline distT="0" distB="0" distL="0" distR="0" wp14:anchorId="7250A813" wp14:editId="1B4CE84D">
          <wp:extent cx="2497072" cy="291479"/>
          <wp:effectExtent l="0" t="0" r="0" b="0"/>
          <wp:docPr id="1073741825" name="officeArt object" descr="../../../../4_Corporate/Bilder/Logo/Logo_Bizerba_30KB.jpg"/>
          <wp:cNvGraphicFramePr/>
          <a:graphic xmlns:a="http://schemas.openxmlformats.org/drawingml/2006/main">
            <a:graphicData uri="http://schemas.openxmlformats.org/drawingml/2006/picture">
              <pic:pic xmlns:pic="http://schemas.openxmlformats.org/drawingml/2006/picture">
                <pic:nvPicPr>
                  <pic:cNvPr id="1073741825" name="../../../../4_Corporate/Bilder/Logo/Logo_Bizerba_30KB.jpg" descr="../../../../4_Corporate/Bilder/Logo/Logo_Bizerba_30KB.jpg"/>
                  <pic:cNvPicPr>
                    <a:picLocks noChangeAspect="1"/>
                  </pic:cNvPicPr>
                </pic:nvPicPr>
                <pic:blipFill>
                  <a:blip r:embed="rId1"/>
                  <a:stretch>
                    <a:fillRect/>
                  </a:stretch>
                </pic:blipFill>
                <pic:spPr>
                  <a:xfrm>
                    <a:off x="0" y="0"/>
                    <a:ext cx="2497072" cy="291479"/>
                  </a:xfrm>
                  <a:prstGeom prst="rect">
                    <a:avLst/>
                  </a:prstGeom>
                  <a:ln w="12700" cap="flat">
                    <a:noFill/>
                    <a:miter lim="400000"/>
                  </a:ln>
                  <a:effectLst/>
                </pic:spPr>
              </pic:pic>
            </a:graphicData>
          </a:graphic>
        </wp:inline>
      </w:drawing>
    </w:r>
  </w:p>
  <w:p w14:paraId="287E0C6B" w14:textId="77777777" w:rsidR="006C1709" w:rsidRPr="00170F15" w:rsidRDefault="006C1709" w:rsidP="00021E6B">
    <w:pPr>
      <w:pStyle w:val="Header"/>
      <w:tabs>
        <w:tab w:val="left" w:pos="7500"/>
        <w:tab w:val="left" w:pos="8620"/>
      </w:tabs>
      <w:rPr>
        <w:sz w:val="13"/>
        <w:szCs w:val="13"/>
      </w:rPr>
    </w:pPr>
    <w:r>
      <w:rPr>
        <w:sz w:val="8"/>
        <w:szCs w:val="8"/>
      </w:rPr>
      <w:tab/>
    </w:r>
    <w:r>
      <w:rPr>
        <w:sz w:val="8"/>
        <w:szCs w:val="8"/>
      </w:rPr>
      <w:tab/>
    </w:r>
    <w:r>
      <w:rPr>
        <w:sz w:val="8"/>
        <w:szCs w:val="8"/>
      </w:rPr>
      <w:tab/>
    </w:r>
    <w:r w:rsidRPr="00170F15">
      <w:rPr>
        <w:sz w:val="13"/>
        <w:szCs w:val="13"/>
      </w:rPr>
      <w:tab/>
    </w:r>
  </w:p>
  <w:p w14:paraId="06AF381F" w14:textId="6B80590C" w:rsidR="006C1709" w:rsidRPr="00021E6B" w:rsidRDefault="05C036A7" w:rsidP="05C036A7">
    <w:pPr>
      <w:pStyle w:val="BIZHeader"/>
      <w:jc w:val="right"/>
    </w:pPr>
    <w:r>
      <w:t>Press release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27186"/>
    <w:multiLevelType w:val="multilevel"/>
    <w:tmpl w:val="56B6F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57064D1D"/>
    <w:multiLevelType w:val="hybridMultilevel"/>
    <w:tmpl w:val="62282990"/>
    <w:lvl w:ilvl="0" w:tplc="F3D4A9F4">
      <w:numFmt w:val="bullet"/>
      <w:lvlText w:val="-"/>
      <w:lvlJc w:val="left"/>
      <w:pPr>
        <w:ind w:left="720" w:hanging="360"/>
      </w:pPr>
      <w:rPr>
        <w:rFonts w:ascii="Calibri" w:eastAsiaTheme="minorHAnsi" w:hAnsi="Calibri" w:cs="Calibri"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1700281477">
    <w:abstractNumId w:val="0"/>
  </w:num>
  <w:num w:numId="2" w16cid:durableId="15530743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74B9B"/>
    <w:rsid w:val="000026A9"/>
    <w:rsid w:val="00005911"/>
    <w:rsid w:val="00010F7E"/>
    <w:rsid w:val="0001447C"/>
    <w:rsid w:val="00016086"/>
    <w:rsid w:val="00021E6B"/>
    <w:rsid w:val="000237B9"/>
    <w:rsid w:val="000322B3"/>
    <w:rsid w:val="000360B7"/>
    <w:rsid w:val="000374FE"/>
    <w:rsid w:val="000437D7"/>
    <w:rsid w:val="00052809"/>
    <w:rsid w:val="000528A2"/>
    <w:rsid w:val="0005642A"/>
    <w:rsid w:val="000567CE"/>
    <w:rsid w:val="000615C2"/>
    <w:rsid w:val="00062AA4"/>
    <w:rsid w:val="000847F1"/>
    <w:rsid w:val="00091612"/>
    <w:rsid w:val="00093629"/>
    <w:rsid w:val="00093C89"/>
    <w:rsid w:val="00097936"/>
    <w:rsid w:val="000B2269"/>
    <w:rsid w:val="000B2AFD"/>
    <w:rsid w:val="000C14BD"/>
    <w:rsid w:val="000C2C38"/>
    <w:rsid w:val="000D679B"/>
    <w:rsid w:val="000E49AF"/>
    <w:rsid w:val="000E5C88"/>
    <w:rsid w:val="000E6826"/>
    <w:rsid w:val="000F0EC9"/>
    <w:rsid w:val="000F1853"/>
    <w:rsid w:val="000F2711"/>
    <w:rsid w:val="000F29D3"/>
    <w:rsid w:val="000F4319"/>
    <w:rsid w:val="000F63C7"/>
    <w:rsid w:val="001060A0"/>
    <w:rsid w:val="00113BD4"/>
    <w:rsid w:val="00131F85"/>
    <w:rsid w:val="00133DE2"/>
    <w:rsid w:val="0013571D"/>
    <w:rsid w:val="00135B57"/>
    <w:rsid w:val="001423C7"/>
    <w:rsid w:val="00144A91"/>
    <w:rsid w:val="00146E6F"/>
    <w:rsid w:val="00153B37"/>
    <w:rsid w:val="00155B2C"/>
    <w:rsid w:val="00162B3A"/>
    <w:rsid w:val="00173C32"/>
    <w:rsid w:val="00191D69"/>
    <w:rsid w:val="001928CD"/>
    <w:rsid w:val="00194AD4"/>
    <w:rsid w:val="001A46D3"/>
    <w:rsid w:val="001C3260"/>
    <w:rsid w:val="001C5FDA"/>
    <w:rsid w:val="001D0E83"/>
    <w:rsid w:val="001D15FA"/>
    <w:rsid w:val="001D1AC5"/>
    <w:rsid w:val="001E328E"/>
    <w:rsid w:val="001E4BFF"/>
    <w:rsid w:val="002062B3"/>
    <w:rsid w:val="00210579"/>
    <w:rsid w:val="00211F67"/>
    <w:rsid w:val="002175C0"/>
    <w:rsid w:val="00220248"/>
    <w:rsid w:val="002204E6"/>
    <w:rsid w:val="00223CF3"/>
    <w:rsid w:val="00224777"/>
    <w:rsid w:val="0022585F"/>
    <w:rsid w:val="00233521"/>
    <w:rsid w:val="00242270"/>
    <w:rsid w:val="002507E4"/>
    <w:rsid w:val="002509D2"/>
    <w:rsid w:val="002512CF"/>
    <w:rsid w:val="00263EC1"/>
    <w:rsid w:val="00267E81"/>
    <w:rsid w:val="00273394"/>
    <w:rsid w:val="00275BBA"/>
    <w:rsid w:val="00282E05"/>
    <w:rsid w:val="002B1A12"/>
    <w:rsid w:val="002B3346"/>
    <w:rsid w:val="002B44F0"/>
    <w:rsid w:val="002C208E"/>
    <w:rsid w:val="002C2EA2"/>
    <w:rsid w:val="002D0DAF"/>
    <w:rsid w:val="002D691A"/>
    <w:rsid w:val="002D73FD"/>
    <w:rsid w:val="002E0F47"/>
    <w:rsid w:val="002E1A42"/>
    <w:rsid w:val="00306B06"/>
    <w:rsid w:val="00307882"/>
    <w:rsid w:val="00316AB7"/>
    <w:rsid w:val="00317887"/>
    <w:rsid w:val="00321C0C"/>
    <w:rsid w:val="00322853"/>
    <w:rsid w:val="00331D83"/>
    <w:rsid w:val="00334025"/>
    <w:rsid w:val="00336EB5"/>
    <w:rsid w:val="003641DB"/>
    <w:rsid w:val="00374B9B"/>
    <w:rsid w:val="0038136D"/>
    <w:rsid w:val="0038327F"/>
    <w:rsid w:val="0038342B"/>
    <w:rsid w:val="00385C7B"/>
    <w:rsid w:val="00390035"/>
    <w:rsid w:val="00395090"/>
    <w:rsid w:val="003B3796"/>
    <w:rsid w:val="003B4676"/>
    <w:rsid w:val="003B5319"/>
    <w:rsid w:val="003C16FD"/>
    <w:rsid w:val="003C6FB1"/>
    <w:rsid w:val="003D73ED"/>
    <w:rsid w:val="003E5047"/>
    <w:rsid w:val="003F155C"/>
    <w:rsid w:val="004002B2"/>
    <w:rsid w:val="00404AB1"/>
    <w:rsid w:val="00404D6E"/>
    <w:rsid w:val="00407DBC"/>
    <w:rsid w:val="00411B84"/>
    <w:rsid w:val="004174F6"/>
    <w:rsid w:val="00420FD2"/>
    <w:rsid w:val="004243AF"/>
    <w:rsid w:val="004263AB"/>
    <w:rsid w:val="004319B4"/>
    <w:rsid w:val="0043218C"/>
    <w:rsid w:val="00435334"/>
    <w:rsid w:val="00436488"/>
    <w:rsid w:val="0044327F"/>
    <w:rsid w:val="00460049"/>
    <w:rsid w:val="00464FF9"/>
    <w:rsid w:val="0048608B"/>
    <w:rsid w:val="00493E4D"/>
    <w:rsid w:val="004A43D2"/>
    <w:rsid w:val="004B024D"/>
    <w:rsid w:val="004B1CCD"/>
    <w:rsid w:val="004B26FC"/>
    <w:rsid w:val="004B706F"/>
    <w:rsid w:val="004C30C7"/>
    <w:rsid w:val="004C4088"/>
    <w:rsid w:val="004D167D"/>
    <w:rsid w:val="004D1B87"/>
    <w:rsid w:val="004D5CAA"/>
    <w:rsid w:val="004D760E"/>
    <w:rsid w:val="004F4411"/>
    <w:rsid w:val="004F4635"/>
    <w:rsid w:val="00502194"/>
    <w:rsid w:val="0051594D"/>
    <w:rsid w:val="00525C98"/>
    <w:rsid w:val="00531A35"/>
    <w:rsid w:val="00537844"/>
    <w:rsid w:val="0054509E"/>
    <w:rsid w:val="00560071"/>
    <w:rsid w:val="0056074D"/>
    <w:rsid w:val="00583F25"/>
    <w:rsid w:val="005A2EAC"/>
    <w:rsid w:val="005A7772"/>
    <w:rsid w:val="005C229A"/>
    <w:rsid w:val="005C6F2A"/>
    <w:rsid w:val="005E447C"/>
    <w:rsid w:val="005E7C57"/>
    <w:rsid w:val="005F206C"/>
    <w:rsid w:val="005F590C"/>
    <w:rsid w:val="006017A9"/>
    <w:rsid w:val="00603357"/>
    <w:rsid w:val="006165EC"/>
    <w:rsid w:val="00616C77"/>
    <w:rsid w:val="00617DD6"/>
    <w:rsid w:val="00625F88"/>
    <w:rsid w:val="0063116F"/>
    <w:rsid w:val="00646A68"/>
    <w:rsid w:val="00647B72"/>
    <w:rsid w:val="00651C02"/>
    <w:rsid w:val="006555B1"/>
    <w:rsid w:val="00661E32"/>
    <w:rsid w:val="00661EED"/>
    <w:rsid w:val="00662610"/>
    <w:rsid w:val="00665C51"/>
    <w:rsid w:val="006664CF"/>
    <w:rsid w:val="00671565"/>
    <w:rsid w:val="006725E4"/>
    <w:rsid w:val="00673064"/>
    <w:rsid w:val="0067388B"/>
    <w:rsid w:val="006848BA"/>
    <w:rsid w:val="00690D09"/>
    <w:rsid w:val="006926EF"/>
    <w:rsid w:val="006A2F26"/>
    <w:rsid w:val="006A3A66"/>
    <w:rsid w:val="006A6699"/>
    <w:rsid w:val="006B088E"/>
    <w:rsid w:val="006C033F"/>
    <w:rsid w:val="006C158C"/>
    <w:rsid w:val="006C1709"/>
    <w:rsid w:val="006C2ED1"/>
    <w:rsid w:val="006C3A9C"/>
    <w:rsid w:val="006C40AA"/>
    <w:rsid w:val="006C4A2E"/>
    <w:rsid w:val="006C725F"/>
    <w:rsid w:val="0072489C"/>
    <w:rsid w:val="007255A7"/>
    <w:rsid w:val="007351A1"/>
    <w:rsid w:val="00742E97"/>
    <w:rsid w:val="007453D1"/>
    <w:rsid w:val="007461CC"/>
    <w:rsid w:val="007561FE"/>
    <w:rsid w:val="00760F13"/>
    <w:rsid w:val="007721AF"/>
    <w:rsid w:val="00785C8F"/>
    <w:rsid w:val="00792C15"/>
    <w:rsid w:val="007944C6"/>
    <w:rsid w:val="007B1605"/>
    <w:rsid w:val="007B667F"/>
    <w:rsid w:val="007C2204"/>
    <w:rsid w:val="007C75F1"/>
    <w:rsid w:val="007D002C"/>
    <w:rsid w:val="007D3E01"/>
    <w:rsid w:val="007D4FF1"/>
    <w:rsid w:val="007D62F1"/>
    <w:rsid w:val="00807378"/>
    <w:rsid w:val="00814945"/>
    <w:rsid w:val="008157E9"/>
    <w:rsid w:val="00816507"/>
    <w:rsid w:val="00830420"/>
    <w:rsid w:val="00837171"/>
    <w:rsid w:val="00840C97"/>
    <w:rsid w:val="0084207C"/>
    <w:rsid w:val="008442FC"/>
    <w:rsid w:val="008446B0"/>
    <w:rsid w:val="00861096"/>
    <w:rsid w:val="00863ED4"/>
    <w:rsid w:val="008662F6"/>
    <w:rsid w:val="008665D4"/>
    <w:rsid w:val="00870E8E"/>
    <w:rsid w:val="008770DE"/>
    <w:rsid w:val="00877F47"/>
    <w:rsid w:val="00880075"/>
    <w:rsid w:val="00884D6E"/>
    <w:rsid w:val="00884FAB"/>
    <w:rsid w:val="00890B2F"/>
    <w:rsid w:val="00890D44"/>
    <w:rsid w:val="008916D3"/>
    <w:rsid w:val="0089523E"/>
    <w:rsid w:val="00897CD6"/>
    <w:rsid w:val="008A149F"/>
    <w:rsid w:val="008A3316"/>
    <w:rsid w:val="008A75AB"/>
    <w:rsid w:val="008B486E"/>
    <w:rsid w:val="008B79B2"/>
    <w:rsid w:val="008C7095"/>
    <w:rsid w:val="008D0981"/>
    <w:rsid w:val="008D6769"/>
    <w:rsid w:val="008E2203"/>
    <w:rsid w:val="008F2365"/>
    <w:rsid w:val="008F5818"/>
    <w:rsid w:val="009135EE"/>
    <w:rsid w:val="00915327"/>
    <w:rsid w:val="00920EB3"/>
    <w:rsid w:val="009252C3"/>
    <w:rsid w:val="0093232F"/>
    <w:rsid w:val="009339B5"/>
    <w:rsid w:val="009362D5"/>
    <w:rsid w:val="009416BD"/>
    <w:rsid w:val="009442D7"/>
    <w:rsid w:val="0094735A"/>
    <w:rsid w:val="00960295"/>
    <w:rsid w:val="009618E0"/>
    <w:rsid w:val="00962EEC"/>
    <w:rsid w:val="00967E40"/>
    <w:rsid w:val="00971274"/>
    <w:rsid w:val="00992B1A"/>
    <w:rsid w:val="00997D71"/>
    <w:rsid w:val="009A1827"/>
    <w:rsid w:val="009B0033"/>
    <w:rsid w:val="009B4CFA"/>
    <w:rsid w:val="009B64A5"/>
    <w:rsid w:val="009C0D6E"/>
    <w:rsid w:val="009C52A8"/>
    <w:rsid w:val="009D244C"/>
    <w:rsid w:val="009D4E08"/>
    <w:rsid w:val="009D7CD0"/>
    <w:rsid w:val="009F7A64"/>
    <w:rsid w:val="00A01F65"/>
    <w:rsid w:val="00A035C3"/>
    <w:rsid w:val="00A0670F"/>
    <w:rsid w:val="00A104B3"/>
    <w:rsid w:val="00A17BCB"/>
    <w:rsid w:val="00A26569"/>
    <w:rsid w:val="00A320EB"/>
    <w:rsid w:val="00A326EA"/>
    <w:rsid w:val="00A3491A"/>
    <w:rsid w:val="00A34BD4"/>
    <w:rsid w:val="00A3697A"/>
    <w:rsid w:val="00A43716"/>
    <w:rsid w:val="00A568BC"/>
    <w:rsid w:val="00A653DA"/>
    <w:rsid w:val="00A75986"/>
    <w:rsid w:val="00A83545"/>
    <w:rsid w:val="00A96579"/>
    <w:rsid w:val="00AA22CD"/>
    <w:rsid w:val="00AA380C"/>
    <w:rsid w:val="00AB033D"/>
    <w:rsid w:val="00AB3C59"/>
    <w:rsid w:val="00AB53DB"/>
    <w:rsid w:val="00AB6099"/>
    <w:rsid w:val="00AD5373"/>
    <w:rsid w:val="00AD5665"/>
    <w:rsid w:val="00AD7FE2"/>
    <w:rsid w:val="00AE1C81"/>
    <w:rsid w:val="00AE2771"/>
    <w:rsid w:val="00AE31DF"/>
    <w:rsid w:val="00B03DE7"/>
    <w:rsid w:val="00B226AC"/>
    <w:rsid w:val="00B22F6E"/>
    <w:rsid w:val="00B24194"/>
    <w:rsid w:val="00B25569"/>
    <w:rsid w:val="00B32DE1"/>
    <w:rsid w:val="00B34C54"/>
    <w:rsid w:val="00B36718"/>
    <w:rsid w:val="00B36FC9"/>
    <w:rsid w:val="00B514C1"/>
    <w:rsid w:val="00B54A08"/>
    <w:rsid w:val="00B57DFC"/>
    <w:rsid w:val="00B76459"/>
    <w:rsid w:val="00B86664"/>
    <w:rsid w:val="00B921BF"/>
    <w:rsid w:val="00B960BB"/>
    <w:rsid w:val="00BA26B0"/>
    <w:rsid w:val="00BA2CE1"/>
    <w:rsid w:val="00BA4029"/>
    <w:rsid w:val="00BB0E6A"/>
    <w:rsid w:val="00BB53EA"/>
    <w:rsid w:val="00BC2385"/>
    <w:rsid w:val="00BD43D6"/>
    <w:rsid w:val="00BD5CAC"/>
    <w:rsid w:val="00BD5E3C"/>
    <w:rsid w:val="00BE0027"/>
    <w:rsid w:val="00BF0E23"/>
    <w:rsid w:val="00BF3ED0"/>
    <w:rsid w:val="00C032B6"/>
    <w:rsid w:val="00C0714E"/>
    <w:rsid w:val="00C1116F"/>
    <w:rsid w:val="00C13471"/>
    <w:rsid w:val="00C16B8B"/>
    <w:rsid w:val="00C172D7"/>
    <w:rsid w:val="00C231A4"/>
    <w:rsid w:val="00C32549"/>
    <w:rsid w:val="00C510D2"/>
    <w:rsid w:val="00C52863"/>
    <w:rsid w:val="00C548AB"/>
    <w:rsid w:val="00C5754E"/>
    <w:rsid w:val="00C61E89"/>
    <w:rsid w:val="00C7180C"/>
    <w:rsid w:val="00C827B0"/>
    <w:rsid w:val="00C87022"/>
    <w:rsid w:val="00C914EB"/>
    <w:rsid w:val="00C93CAE"/>
    <w:rsid w:val="00C96C4C"/>
    <w:rsid w:val="00CA3D46"/>
    <w:rsid w:val="00CB1A4B"/>
    <w:rsid w:val="00CB6A58"/>
    <w:rsid w:val="00CC5C3D"/>
    <w:rsid w:val="00CD0E82"/>
    <w:rsid w:val="00CD1D89"/>
    <w:rsid w:val="00CE590E"/>
    <w:rsid w:val="00CE69AF"/>
    <w:rsid w:val="00CF0152"/>
    <w:rsid w:val="00CF3F2A"/>
    <w:rsid w:val="00CF50ED"/>
    <w:rsid w:val="00CF602D"/>
    <w:rsid w:val="00D0143B"/>
    <w:rsid w:val="00D03448"/>
    <w:rsid w:val="00D05E30"/>
    <w:rsid w:val="00D071F1"/>
    <w:rsid w:val="00D12EB4"/>
    <w:rsid w:val="00D213C2"/>
    <w:rsid w:val="00D2603F"/>
    <w:rsid w:val="00D317B7"/>
    <w:rsid w:val="00D51646"/>
    <w:rsid w:val="00D52511"/>
    <w:rsid w:val="00D563EF"/>
    <w:rsid w:val="00D74FAD"/>
    <w:rsid w:val="00D77FB2"/>
    <w:rsid w:val="00D82DB3"/>
    <w:rsid w:val="00D91E91"/>
    <w:rsid w:val="00D956EF"/>
    <w:rsid w:val="00D959F7"/>
    <w:rsid w:val="00D97CAC"/>
    <w:rsid w:val="00D97EC3"/>
    <w:rsid w:val="00DC1D25"/>
    <w:rsid w:val="00DC5E22"/>
    <w:rsid w:val="00DE3A95"/>
    <w:rsid w:val="00DE64C7"/>
    <w:rsid w:val="00DF031C"/>
    <w:rsid w:val="00DF1DDF"/>
    <w:rsid w:val="00E00670"/>
    <w:rsid w:val="00E0106C"/>
    <w:rsid w:val="00E1009F"/>
    <w:rsid w:val="00E10B27"/>
    <w:rsid w:val="00E13546"/>
    <w:rsid w:val="00E17BE7"/>
    <w:rsid w:val="00E31661"/>
    <w:rsid w:val="00E3775B"/>
    <w:rsid w:val="00E400C0"/>
    <w:rsid w:val="00E40C0B"/>
    <w:rsid w:val="00E42797"/>
    <w:rsid w:val="00E43CD1"/>
    <w:rsid w:val="00E45118"/>
    <w:rsid w:val="00E50442"/>
    <w:rsid w:val="00E612F9"/>
    <w:rsid w:val="00E64392"/>
    <w:rsid w:val="00E6592B"/>
    <w:rsid w:val="00E66349"/>
    <w:rsid w:val="00E67074"/>
    <w:rsid w:val="00E70D2A"/>
    <w:rsid w:val="00E7490A"/>
    <w:rsid w:val="00E7547A"/>
    <w:rsid w:val="00E8064B"/>
    <w:rsid w:val="00E82F88"/>
    <w:rsid w:val="00E8628D"/>
    <w:rsid w:val="00EA6BCC"/>
    <w:rsid w:val="00EB2667"/>
    <w:rsid w:val="00EB35C0"/>
    <w:rsid w:val="00EC60DC"/>
    <w:rsid w:val="00ED06A8"/>
    <w:rsid w:val="00ED7A25"/>
    <w:rsid w:val="00EE030D"/>
    <w:rsid w:val="00EE0FCB"/>
    <w:rsid w:val="00EE5DDC"/>
    <w:rsid w:val="00EF2F00"/>
    <w:rsid w:val="00F008EF"/>
    <w:rsid w:val="00F02358"/>
    <w:rsid w:val="00F03357"/>
    <w:rsid w:val="00F0626D"/>
    <w:rsid w:val="00F127A0"/>
    <w:rsid w:val="00F15CF5"/>
    <w:rsid w:val="00F17409"/>
    <w:rsid w:val="00F21260"/>
    <w:rsid w:val="00F21DBF"/>
    <w:rsid w:val="00F22BFE"/>
    <w:rsid w:val="00F35859"/>
    <w:rsid w:val="00F359FB"/>
    <w:rsid w:val="00F4337D"/>
    <w:rsid w:val="00F46715"/>
    <w:rsid w:val="00F61F95"/>
    <w:rsid w:val="00F649C0"/>
    <w:rsid w:val="00F65052"/>
    <w:rsid w:val="00F804AE"/>
    <w:rsid w:val="00F80913"/>
    <w:rsid w:val="00FA1E35"/>
    <w:rsid w:val="00FA3868"/>
    <w:rsid w:val="00FB34E0"/>
    <w:rsid w:val="00FD3606"/>
    <w:rsid w:val="00FD38CA"/>
    <w:rsid w:val="00FD45CF"/>
    <w:rsid w:val="00FD651C"/>
    <w:rsid w:val="00FD728C"/>
    <w:rsid w:val="00FE0AC5"/>
    <w:rsid w:val="00FE0D9A"/>
    <w:rsid w:val="00FF156F"/>
    <w:rsid w:val="00FF1B5A"/>
    <w:rsid w:val="02F7939B"/>
    <w:rsid w:val="05C036A7"/>
    <w:rsid w:val="1265A9F7"/>
    <w:rsid w:val="1F15766E"/>
    <w:rsid w:val="26E82EB4"/>
    <w:rsid w:val="2BB4E97B"/>
    <w:rsid w:val="2F4915F2"/>
    <w:rsid w:val="341C8715"/>
    <w:rsid w:val="35B85776"/>
    <w:rsid w:val="38D6CFDB"/>
    <w:rsid w:val="5BBA7FA4"/>
    <w:rsid w:val="6C478EAA"/>
    <w:rsid w:val="7F7C4D07"/>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BF1CF72"/>
  <w15:docId w15:val="{1948ECD3-F248-482B-AB2F-AAD0DAD6007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de-D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54A08"/>
  </w:style>
  <w:style w:type="paragraph" w:styleId="Heading2">
    <w:name w:val="heading 2"/>
    <w:basedOn w:val="Normal"/>
    <w:link w:val="Heading2Char"/>
    <w:uiPriority w:val="9"/>
    <w:qFormat/>
    <w:rsid w:val="0056074D"/>
    <w:pPr>
      <w:spacing w:before="199" w:after="199" w:line="240" w:lineRule="auto"/>
      <w:outlineLvl w:val="1"/>
    </w:pPr>
    <w:rPr>
      <w:rFonts w:ascii="Times New Roman" w:eastAsia="Times New Roman" w:hAnsi="Times New Roman" w:cs="Times New Roman"/>
      <w:b/>
      <w:bCs/>
      <w:sz w:val="36"/>
      <w:szCs w:val="36"/>
      <w:lang w:eastAsia="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56074D"/>
    <w:rPr>
      <w:rFonts w:ascii="Times New Roman" w:eastAsia="Times New Roman" w:hAnsi="Times New Roman" w:cs="Times New Roman"/>
      <w:b/>
      <w:bCs/>
      <w:sz w:val="36"/>
      <w:szCs w:val="36"/>
      <w:lang w:eastAsia="de-DE"/>
    </w:rPr>
  </w:style>
  <w:style w:type="paragraph" w:styleId="NormalWeb">
    <w:name w:val="Normal (Web)"/>
    <w:basedOn w:val="Normal"/>
    <w:uiPriority w:val="99"/>
    <w:unhideWhenUsed/>
    <w:rsid w:val="0056074D"/>
    <w:pPr>
      <w:spacing w:before="240" w:after="240" w:line="240" w:lineRule="auto"/>
    </w:pPr>
    <w:rPr>
      <w:rFonts w:ascii="Times New Roman" w:eastAsia="Times New Roman" w:hAnsi="Times New Roman" w:cs="Times New Roman"/>
      <w:sz w:val="24"/>
      <w:szCs w:val="24"/>
      <w:lang w:eastAsia="de-DE"/>
    </w:rPr>
  </w:style>
  <w:style w:type="paragraph" w:customStyle="1" w:styleId="p-margin">
    <w:name w:val="p-margin"/>
    <w:basedOn w:val="Normal"/>
    <w:rsid w:val="0056074D"/>
    <w:pPr>
      <w:spacing w:before="240" w:after="240" w:line="240" w:lineRule="auto"/>
    </w:pPr>
    <w:rPr>
      <w:rFonts w:ascii="Times New Roman" w:eastAsia="Times New Roman" w:hAnsi="Times New Roman" w:cs="Times New Roman"/>
      <w:sz w:val="24"/>
      <w:szCs w:val="24"/>
      <w:lang w:eastAsia="de-DE"/>
    </w:rPr>
  </w:style>
  <w:style w:type="paragraph" w:styleId="Header">
    <w:name w:val="header"/>
    <w:basedOn w:val="Normal"/>
    <w:link w:val="HeaderChar"/>
    <w:uiPriority w:val="99"/>
    <w:unhideWhenUsed/>
    <w:rsid w:val="002204E6"/>
    <w:pPr>
      <w:tabs>
        <w:tab w:val="center" w:pos="4536"/>
        <w:tab w:val="right" w:pos="9072"/>
      </w:tabs>
      <w:spacing w:after="0" w:line="240" w:lineRule="auto"/>
    </w:pPr>
  </w:style>
  <w:style w:type="character" w:customStyle="1" w:styleId="HeaderChar">
    <w:name w:val="Header Char"/>
    <w:basedOn w:val="DefaultParagraphFont"/>
    <w:link w:val="Header"/>
    <w:uiPriority w:val="99"/>
    <w:rsid w:val="002204E6"/>
  </w:style>
  <w:style w:type="paragraph" w:styleId="Footer">
    <w:name w:val="footer"/>
    <w:basedOn w:val="Normal"/>
    <w:link w:val="FooterChar"/>
    <w:uiPriority w:val="99"/>
    <w:unhideWhenUsed/>
    <w:rsid w:val="002204E6"/>
    <w:pPr>
      <w:tabs>
        <w:tab w:val="center" w:pos="4536"/>
        <w:tab w:val="right" w:pos="9072"/>
      </w:tabs>
      <w:spacing w:after="0" w:line="240" w:lineRule="auto"/>
    </w:pPr>
  </w:style>
  <w:style w:type="character" w:customStyle="1" w:styleId="FooterChar">
    <w:name w:val="Footer Char"/>
    <w:basedOn w:val="DefaultParagraphFont"/>
    <w:link w:val="Footer"/>
    <w:uiPriority w:val="99"/>
    <w:rsid w:val="002204E6"/>
  </w:style>
  <w:style w:type="paragraph" w:customStyle="1" w:styleId="Text">
    <w:name w:val="Text"/>
    <w:rsid w:val="002204E6"/>
    <w:pPr>
      <w:pBdr>
        <w:top w:val="nil"/>
        <w:left w:val="nil"/>
        <w:bottom w:val="nil"/>
        <w:right w:val="nil"/>
        <w:between w:val="nil"/>
        <w:bar w:val="nil"/>
      </w:pBdr>
      <w:spacing w:after="0" w:line="240" w:lineRule="auto"/>
    </w:pPr>
    <w:rPr>
      <w:rFonts w:ascii="Arial" w:eastAsia="Arial Unicode MS" w:hAnsi="Arial" w:cs="Arial Unicode MS"/>
      <w:color w:val="000000"/>
      <w:sz w:val="24"/>
      <w:szCs w:val="24"/>
      <w:u w:color="000000"/>
      <w:bdr w:val="nil"/>
      <w:lang w:val="en-US"/>
    </w:rPr>
  </w:style>
  <w:style w:type="character" w:customStyle="1" w:styleId="Link1">
    <w:name w:val="Link1"/>
    <w:rsid w:val="002204E6"/>
    <w:rPr>
      <w:color w:val="0000FF"/>
      <w:u w:val="single" w:color="0000FF"/>
    </w:rPr>
  </w:style>
  <w:style w:type="character" w:styleId="CommentReference">
    <w:name w:val="annotation reference"/>
    <w:basedOn w:val="DefaultParagraphFont"/>
    <w:uiPriority w:val="99"/>
    <w:semiHidden/>
    <w:unhideWhenUsed/>
    <w:rsid w:val="0038327F"/>
    <w:rPr>
      <w:sz w:val="16"/>
      <w:szCs w:val="16"/>
    </w:rPr>
  </w:style>
  <w:style w:type="paragraph" w:styleId="CommentText">
    <w:name w:val="annotation text"/>
    <w:basedOn w:val="Normal"/>
    <w:link w:val="CommentTextChar"/>
    <w:uiPriority w:val="99"/>
    <w:semiHidden/>
    <w:unhideWhenUsed/>
    <w:rsid w:val="0038327F"/>
    <w:pPr>
      <w:spacing w:line="240" w:lineRule="auto"/>
    </w:pPr>
    <w:rPr>
      <w:sz w:val="20"/>
      <w:szCs w:val="20"/>
    </w:rPr>
  </w:style>
  <w:style w:type="character" w:customStyle="1" w:styleId="CommentTextChar">
    <w:name w:val="Comment Text Char"/>
    <w:basedOn w:val="DefaultParagraphFont"/>
    <w:link w:val="CommentText"/>
    <w:uiPriority w:val="99"/>
    <w:semiHidden/>
    <w:rsid w:val="0038327F"/>
    <w:rPr>
      <w:sz w:val="20"/>
      <w:szCs w:val="20"/>
    </w:rPr>
  </w:style>
  <w:style w:type="paragraph" w:styleId="CommentSubject">
    <w:name w:val="annotation subject"/>
    <w:basedOn w:val="CommentText"/>
    <w:next w:val="CommentText"/>
    <w:link w:val="CommentSubjectChar"/>
    <w:uiPriority w:val="99"/>
    <w:semiHidden/>
    <w:unhideWhenUsed/>
    <w:rsid w:val="0038327F"/>
    <w:rPr>
      <w:b/>
      <w:bCs/>
    </w:rPr>
  </w:style>
  <w:style w:type="character" w:customStyle="1" w:styleId="CommentSubjectChar">
    <w:name w:val="Comment Subject Char"/>
    <w:basedOn w:val="CommentTextChar"/>
    <w:link w:val="CommentSubject"/>
    <w:uiPriority w:val="99"/>
    <w:semiHidden/>
    <w:rsid w:val="0038327F"/>
    <w:rPr>
      <w:b/>
      <w:bCs/>
      <w:sz w:val="20"/>
      <w:szCs w:val="20"/>
    </w:rPr>
  </w:style>
  <w:style w:type="paragraph" w:styleId="BalloonText">
    <w:name w:val="Balloon Text"/>
    <w:basedOn w:val="Normal"/>
    <w:link w:val="BalloonTextChar"/>
    <w:uiPriority w:val="99"/>
    <w:semiHidden/>
    <w:unhideWhenUsed/>
    <w:rsid w:val="0038327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8327F"/>
    <w:rPr>
      <w:rFonts w:ascii="Segoe UI" w:hAnsi="Segoe UI" w:cs="Segoe UI"/>
      <w:sz w:val="18"/>
      <w:szCs w:val="18"/>
    </w:rPr>
  </w:style>
  <w:style w:type="paragraph" w:styleId="Revision">
    <w:name w:val="Revision"/>
    <w:hidden/>
    <w:uiPriority w:val="99"/>
    <w:semiHidden/>
    <w:rsid w:val="00436488"/>
    <w:pPr>
      <w:spacing w:after="0" w:line="240" w:lineRule="auto"/>
    </w:pPr>
  </w:style>
  <w:style w:type="paragraph" w:styleId="DocumentMap">
    <w:name w:val="Document Map"/>
    <w:basedOn w:val="Normal"/>
    <w:link w:val="DocumentMapChar"/>
    <w:uiPriority w:val="99"/>
    <w:semiHidden/>
    <w:unhideWhenUsed/>
    <w:rsid w:val="00EC60DC"/>
    <w:pPr>
      <w:spacing w:after="0" w:line="240" w:lineRule="auto"/>
    </w:pPr>
    <w:rPr>
      <w:rFonts w:ascii="Times New Roman" w:hAnsi="Times New Roman" w:cs="Times New Roman"/>
      <w:sz w:val="24"/>
      <w:szCs w:val="24"/>
    </w:rPr>
  </w:style>
  <w:style w:type="character" w:customStyle="1" w:styleId="DocumentMapChar">
    <w:name w:val="Document Map Char"/>
    <w:basedOn w:val="DefaultParagraphFont"/>
    <w:link w:val="DocumentMap"/>
    <w:uiPriority w:val="99"/>
    <w:semiHidden/>
    <w:rsid w:val="00EC60DC"/>
    <w:rPr>
      <w:rFonts w:ascii="Times New Roman" w:hAnsi="Times New Roman" w:cs="Times New Roman"/>
      <w:sz w:val="24"/>
      <w:szCs w:val="24"/>
    </w:rPr>
  </w:style>
  <w:style w:type="paragraph" w:customStyle="1" w:styleId="p1">
    <w:name w:val="p1"/>
    <w:basedOn w:val="Normal"/>
    <w:rsid w:val="00792C15"/>
    <w:pPr>
      <w:spacing w:after="0" w:line="240" w:lineRule="auto"/>
    </w:pPr>
    <w:rPr>
      <w:rFonts w:ascii="Helvetica" w:hAnsi="Helvetica" w:cs="Times New Roman"/>
      <w:sz w:val="17"/>
      <w:szCs w:val="17"/>
      <w:lang w:eastAsia="de-DE"/>
    </w:rPr>
  </w:style>
  <w:style w:type="character" w:customStyle="1" w:styleId="s1">
    <w:name w:val="s1"/>
    <w:basedOn w:val="DefaultParagraphFont"/>
    <w:rsid w:val="00792C15"/>
    <w:rPr>
      <w:color w:val="FF0000"/>
    </w:rPr>
  </w:style>
  <w:style w:type="character" w:styleId="Hyperlink">
    <w:name w:val="Hyperlink"/>
    <w:basedOn w:val="DefaultParagraphFont"/>
    <w:uiPriority w:val="99"/>
    <w:unhideWhenUsed/>
    <w:rsid w:val="000E5C88"/>
    <w:rPr>
      <w:color w:val="0563C1" w:themeColor="hyperlink"/>
      <w:u w:val="single"/>
    </w:rPr>
  </w:style>
  <w:style w:type="character" w:customStyle="1" w:styleId="apple-converted-space">
    <w:name w:val="apple-converted-space"/>
    <w:basedOn w:val="DefaultParagraphFont"/>
    <w:rsid w:val="00690D09"/>
  </w:style>
  <w:style w:type="paragraph" w:customStyle="1" w:styleId="BIZHeadline">
    <w:name w:val="BIZ_Headline"/>
    <w:autoRedefine/>
    <w:qFormat/>
    <w:rsid w:val="00407DBC"/>
    <w:rPr>
      <w:rFonts w:ascii="Arial" w:eastAsia="Times New Roman" w:hAnsi="Arial" w:cs="Arial"/>
      <w:b/>
      <w:color w:val="000000"/>
      <w:sz w:val="42"/>
      <w:szCs w:val="42"/>
      <w:lang w:eastAsia="de-DE"/>
    </w:rPr>
  </w:style>
  <w:style w:type="paragraph" w:customStyle="1" w:styleId="BIZVorspann">
    <w:name w:val="BIZ_Vorspann"/>
    <w:autoRedefine/>
    <w:qFormat/>
    <w:rsid w:val="00D51646"/>
    <w:rPr>
      <w:rFonts w:ascii="Arial" w:hAnsi="Arial" w:cs="Times New Roman"/>
      <w:b/>
      <w:lang w:val="en-US" w:eastAsia="de-DE"/>
    </w:rPr>
  </w:style>
  <w:style w:type="paragraph" w:customStyle="1" w:styleId="BIZFliesstext">
    <w:name w:val="BIZ_Fliesstext"/>
    <w:autoRedefine/>
    <w:qFormat/>
    <w:rsid w:val="00F80913"/>
    <w:pPr>
      <w:spacing w:line="240" w:lineRule="auto"/>
    </w:pPr>
    <w:rPr>
      <w:rFonts w:ascii="Arial" w:eastAsia="Times New Roman" w:hAnsi="Arial" w:cs="Arial"/>
      <w:color w:val="000000"/>
      <w:lang w:val="en-US" w:eastAsia="de-DE"/>
    </w:rPr>
  </w:style>
  <w:style w:type="paragraph" w:customStyle="1" w:styleId="BIZZwiti">
    <w:name w:val="BIZ_Zwiti"/>
    <w:basedOn w:val="BIZFliesstext"/>
    <w:qFormat/>
    <w:rsid w:val="00133DE2"/>
  </w:style>
  <w:style w:type="paragraph" w:customStyle="1" w:styleId="BIZBU">
    <w:name w:val="BIZ_BU"/>
    <w:autoRedefine/>
    <w:qFormat/>
    <w:rsid w:val="00C914EB"/>
    <w:rPr>
      <w:rFonts w:ascii="Arial" w:eastAsia="Times New Roman" w:hAnsi="Arial" w:cs="Arial"/>
      <w:b/>
      <w:bCs/>
      <w:color w:val="000000"/>
      <w:sz w:val="20"/>
      <w:szCs w:val="20"/>
      <w:lang w:eastAsia="de-DE"/>
    </w:rPr>
  </w:style>
  <w:style w:type="paragraph" w:customStyle="1" w:styleId="BIZHeader">
    <w:name w:val="BIZ_Header"/>
    <w:basedOn w:val="BIZVorspann"/>
    <w:qFormat/>
    <w:rsid w:val="00407DBC"/>
    <w:pPr>
      <w:jc w:val="both"/>
    </w:pPr>
  </w:style>
  <w:style w:type="character" w:styleId="PageNumber">
    <w:name w:val="page number"/>
    <w:basedOn w:val="DefaultParagraphFont"/>
    <w:uiPriority w:val="99"/>
    <w:unhideWhenUsed/>
    <w:rsid w:val="00407DBC"/>
    <w:rPr>
      <w:rFonts w:ascii="Arial" w:hAnsi="Arial"/>
      <w:sz w:val="20"/>
    </w:rPr>
  </w:style>
  <w:style w:type="paragraph" w:customStyle="1" w:styleId="BIZPresseinfo">
    <w:name w:val="BIZ_Presseinfo"/>
    <w:qFormat/>
    <w:rsid w:val="00583F25"/>
    <w:pPr>
      <w:jc w:val="right"/>
    </w:pPr>
    <w:rPr>
      <w:rFonts w:ascii="Arial" w:hAnsi="Arial" w:cs="Times New Roman"/>
      <w:b/>
      <w:sz w:val="28"/>
      <w:szCs w:val="28"/>
      <w:lang w:eastAsia="de-DE"/>
    </w:rPr>
  </w:style>
  <w:style w:type="character" w:styleId="UnresolvedMention">
    <w:name w:val="Unresolved Mention"/>
    <w:basedOn w:val="DefaultParagraphFont"/>
    <w:uiPriority w:val="99"/>
    <w:semiHidden/>
    <w:unhideWhenUsed/>
    <w:rsid w:val="00BE002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221567">
      <w:bodyDiv w:val="1"/>
      <w:marLeft w:val="0"/>
      <w:marRight w:val="0"/>
      <w:marTop w:val="0"/>
      <w:marBottom w:val="0"/>
      <w:divBdr>
        <w:top w:val="none" w:sz="0" w:space="0" w:color="auto"/>
        <w:left w:val="none" w:sz="0" w:space="0" w:color="auto"/>
        <w:bottom w:val="none" w:sz="0" w:space="0" w:color="auto"/>
        <w:right w:val="none" w:sz="0" w:space="0" w:color="auto"/>
      </w:divBdr>
    </w:div>
    <w:div w:id="127283883">
      <w:bodyDiv w:val="1"/>
      <w:marLeft w:val="0"/>
      <w:marRight w:val="0"/>
      <w:marTop w:val="0"/>
      <w:marBottom w:val="0"/>
      <w:divBdr>
        <w:top w:val="none" w:sz="0" w:space="0" w:color="auto"/>
        <w:left w:val="none" w:sz="0" w:space="0" w:color="auto"/>
        <w:bottom w:val="none" w:sz="0" w:space="0" w:color="auto"/>
        <w:right w:val="none" w:sz="0" w:space="0" w:color="auto"/>
      </w:divBdr>
    </w:div>
    <w:div w:id="127937039">
      <w:bodyDiv w:val="1"/>
      <w:marLeft w:val="0"/>
      <w:marRight w:val="0"/>
      <w:marTop w:val="0"/>
      <w:marBottom w:val="0"/>
      <w:divBdr>
        <w:top w:val="none" w:sz="0" w:space="0" w:color="auto"/>
        <w:left w:val="none" w:sz="0" w:space="0" w:color="auto"/>
        <w:bottom w:val="none" w:sz="0" w:space="0" w:color="auto"/>
        <w:right w:val="none" w:sz="0" w:space="0" w:color="auto"/>
      </w:divBdr>
    </w:div>
    <w:div w:id="241570103">
      <w:bodyDiv w:val="1"/>
      <w:marLeft w:val="0"/>
      <w:marRight w:val="0"/>
      <w:marTop w:val="0"/>
      <w:marBottom w:val="0"/>
      <w:divBdr>
        <w:top w:val="none" w:sz="0" w:space="0" w:color="auto"/>
        <w:left w:val="none" w:sz="0" w:space="0" w:color="auto"/>
        <w:bottom w:val="none" w:sz="0" w:space="0" w:color="auto"/>
        <w:right w:val="none" w:sz="0" w:space="0" w:color="auto"/>
      </w:divBdr>
    </w:div>
    <w:div w:id="278100193">
      <w:bodyDiv w:val="1"/>
      <w:marLeft w:val="0"/>
      <w:marRight w:val="0"/>
      <w:marTop w:val="0"/>
      <w:marBottom w:val="0"/>
      <w:divBdr>
        <w:top w:val="none" w:sz="0" w:space="0" w:color="auto"/>
        <w:left w:val="none" w:sz="0" w:space="0" w:color="auto"/>
        <w:bottom w:val="none" w:sz="0" w:space="0" w:color="auto"/>
        <w:right w:val="none" w:sz="0" w:space="0" w:color="auto"/>
      </w:divBdr>
    </w:div>
    <w:div w:id="295455226">
      <w:bodyDiv w:val="1"/>
      <w:marLeft w:val="0"/>
      <w:marRight w:val="0"/>
      <w:marTop w:val="0"/>
      <w:marBottom w:val="0"/>
      <w:divBdr>
        <w:top w:val="none" w:sz="0" w:space="0" w:color="auto"/>
        <w:left w:val="none" w:sz="0" w:space="0" w:color="auto"/>
        <w:bottom w:val="none" w:sz="0" w:space="0" w:color="auto"/>
        <w:right w:val="none" w:sz="0" w:space="0" w:color="auto"/>
      </w:divBdr>
    </w:div>
    <w:div w:id="323365297">
      <w:bodyDiv w:val="1"/>
      <w:marLeft w:val="0"/>
      <w:marRight w:val="0"/>
      <w:marTop w:val="0"/>
      <w:marBottom w:val="0"/>
      <w:divBdr>
        <w:top w:val="none" w:sz="0" w:space="0" w:color="auto"/>
        <w:left w:val="none" w:sz="0" w:space="0" w:color="auto"/>
        <w:bottom w:val="none" w:sz="0" w:space="0" w:color="auto"/>
        <w:right w:val="none" w:sz="0" w:space="0" w:color="auto"/>
      </w:divBdr>
    </w:div>
    <w:div w:id="327710012">
      <w:bodyDiv w:val="1"/>
      <w:marLeft w:val="0"/>
      <w:marRight w:val="0"/>
      <w:marTop w:val="0"/>
      <w:marBottom w:val="0"/>
      <w:divBdr>
        <w:top w:val="none" w:sz="0" w:space="0" w:color="auto"/>
        <w:left w:val="none" w:sz="0" w:space="0" w:color="auto"/>
        <w:bottom w:val="none" w:sz="0" w:space="0" w:color="auto"/>
        <w:right w:val="none" w:sz="0" w:space="0" w:color="auto"/>
      </w:divBdr>
    </w:div>
    <w:div w:id="426392443">
      <w:bodyDiv w:val="1"/>
      <w:marLeft w:val="0"/>
      <w:marRight w:val="0"/>
      <w:marTop w:val="0"/>
      <w:marBottom w:val="0"/>
      <w:divBdr>
        <w:top w:val="none" w:sz="0" w:space="0" w:color="auto"/>
        <w:left w:val="none" w:sz="0" w:space="0" w:color="auto"/>
        <w:bottom w:val="none" w:sz="0" w:space="0" w:color="auto"/>
        <w:right w:val="none" w:sz="0" w:space="0" w:color="auto"/>
      </w:divBdr>
    </w:div>
    <w:div w:id="478498825">
      <w:bodyDiv w:val="1"/>
      <w:marLeft w:val="0"/>
      <w:marRight w:val="0"/>
      <w:marTop w:val="0"/>
      <w:marBottom w:val="0"/>
      <w:divBdr>
        <w:top w:val="none" w:sz="0" w:space="0" w:color="auto"/>
        <w:left w:val="none" w:sz="0" w:space="0" w:color="auto"/>
        <w:bottom w:val="none" w:sz="0" w:space="0" w:color="auto"/>
        <w:right w:val="none" w:sz="0" w:space="0" w:color="auto"/>
      </w:divBdr>
    </w:div>
    <w:div w:id="484903431">
      <w:bodyDiv w:val="1"/>
      <w:marLeft w:val="0"/>
      <w:marRight w:val="0"/>
      <w:marTop w:val="0"/>
      <w:marBottom w:val="0"/>
      <w:divBdr>
        <w:top w:val="none" w:sz="0" w:space="0" w:color="auto"/>
        <w:left w:val="none" w:sz="0" w:space="0" w:color="auto"/>
        <w:bottom w:val="none" w:sz="0" w:space="0" w:color="auto"/>
        <w:right w:val="none" w:sz="0" w:space="0" w:color="auto"/>
      </w:divBdr>
    </w:div>
    <w:div w:id="526337038">
      <w:bodyDiv w:val="1"/>
      <w:marLeft w:val="0"/>
      <w:marRight w:val="0"/>
      <w:marTop w:val="0"/>
      <w:marBottom w:val="0"/>
      <w:divBdr>
        <w:top w:val="none" w:sz="0" w:space="0" w:color="auto"/>
        <w:left w:val="none" w:sz="0" w:space="0" w:color="auto"/>
        <w:bottom w:val="none" w:sz="0" w:space="0" w:color="auto"/>
        <w:right w:val="none" w:sz="0" w:space="0" w:color="auto"/>
      </w:divBdr>
      <w:divsChild>
        <w:div w:id="589781015">
          <w:marLeft w:val="0"/>
          <w:marRight w:val="0"/>
          <w:marTop w:val="0"/>
          <w:marBottom w:val="0"/>
          <w:divBdr>
            <w:top w:val="none" w:sz="0" w:space="0" w:color="auto"/>
            <w:left w:val="none" w:sz="0" w:space="0" w:color="auto"/>
            <w:bottom w:val="none" w:sz="0" w:space="0" w:color="auto"/>
            <w:right w:val="none" w:sz="0" w:space="0" w:color="auto"/>
          </w:divBdr>
        </w:div>
      </w:divsChild>
    </w:div>
    <w:div w:id="598291973">
      <w:bodyDiv w:val="1"/>
      <w:marLeft w:val="0"/>
      <w:marRight w:val="0"/>
      <w:marTop w:val="0"/>
      <w:marBottom w:val="0"/>
      <w:divBdr>
        <w:top w:val="none" w:sz="0" w:space="0" w:color="auto"/>
        <w:left w:val="none" w:sz="0" w:space="0" w:color="auto"/>
        <w:bottom w:val="none" w:sz="0" w:space="0" w:color="auto"/>
        <w:right w:val="none" w:sz="0" w:space="0" w:color="auto"/>
      </w:divBdr>
    </w:div>
    <w:div w:id="633294707">
      <w:bodyDiv w:val="1"/>
      <w:marLeft w:val="0"/>
      <w:marRight w:val="0"/>
      <w:marTop w:val="0"/>
      <w:marBottom w:val="0"/>
      <w:divBdr>
        <w:top w:val="none" w:sz="0" w:space="0" w:color="auto"/>
        <w:left w:val="none" w:sz="0" w:space="0" w:color="auto"/>
        <w:bottom w:val="none" w:sz="0" w:space="0" w:color="auto"/>
        <w:right w:val="none" w:sz="0" w:space="0" w:color="auto"/>
      </w:divBdr>
    </w:div>
    <w:div w:id="742489127">
      <w:bodyDiv w:val="1"/>
      <w:marLeft w:val="0"/>
      <w:marRight w:val="0"/>
      <w:marTop w:val="0"/>
      <w:marBottom w:val="0"/>
      <w:divBdr>
        <w:top w:val="none" w:sz="0" w:space="0" w:color="auto"/>
        <w:left w:val="none" w:sz="0" w:space="0" w:color="auto"/>
        <w:bottom w:val="none" w:sz="0" w:space="0" w:color="auto"/>
        <w:right w:val="none" w:sz="0" w:space="0" w:color="auto"/>
      </w:divBdr>
    </w:div>
    <w:div w:id="895505617">
      <w:bodyDiv w:val="1"/>
      <w:marLeft w:val="0"/>
      <w:marRight w:val="0"/>
      <w:marTop w:val="0"/>
      <w:marBottom w:val="0"/>
      <w:divBdr>
        <w:top w:val="none" w:sz="0" w:space="0" w:color="auto"/>
        <w:left w:val="none" w:sz="0" w:space="0" w:color="auto"/>
        <w:bottom w:val="none" w:sz="0" w:space="0" w:color="auto"/>
        <w:right w:val="none" w:sz="0" w:space="0" w:color="auto"/>
      </w:divBdr>
    </w:div>
    <w:div w:id="899095362">
      <w:bodyDiv w:val="1"/>
      <w:marLeft w:val="0"/>
      <w:marRight w:val="0"/>
      <w:marTop w:val="0"/>
      <w:marBottom w:val="0"/>
      <w:divBdr>
        <w:top w:val="none" w:sz="0" w:space="0" w:color="auto"/>
        <w:left w:val="none" w:sz="0" w:space="0" w:color="auto"/>
        <w:bottom w:val="none" w:sz="0" w:space="0" w:color="auto"/>
        <w:right w:val="none" w:sz="0" w:space="0" w:color="auto"/>
      </w:divBdr>
    </w:div>
    <w:div w:id="1148012334">
      <w:bodyDiv w:val="1"/>
      <w:marLeft w:val="0"/>
      <w:marRight w:val="0"/>
      <w:marTop w:val="0"/>
      <w:marBottom w:val="0"/>
      <w:divBdr>
        <w:top w:val="none" w:sz="0" w:space="0" w:color="auto"/>
        <w:left w:val="none" w:sz="0" w:space="0" w:color="auto"/>
        <w:bottom w:val="none" w:sz="0" w:space="0" w:color="auto"/>
        <w:right w:val="none" w:sz="0" w:space="0" w:color="auto"/>
      </w:divBdr>
    </w:div>
    <w:div w:id="1157649870">
      <w:bodyDiv w:val="1"/>
      <w:marLeft w:val="0"/>
      <w:marRight w:val="0"/>
      <w:marTop w:val="0"/>
      <w:marBottom w:val="0"/>
      <w:divBdr>
        <w:top w:val="none" w:sz="0" w:space="0" w:color="auto"/>
        <w:left w:val="none" w:sz="0" w:space="0" w:color="auto"/>
        <w:bottom w:val="none" w:sz="0" w:space="0" w:color="auto"/>
        <w:right w:val="none" w:sz="0" w:space="0" w:color="auto"/>
      </w:divBdr>
    </w:div>
    <w:div w:id="1236891666">
      <w:bodyDiv w:val="1"/>
      <w:marLeft w:val="0"/>
      <w:marRight w:val="0"/>
      <w:marTop w:val="0"/>
      <w:marBottom w:val="0"/>
      <w:divBdr>
        <w:top w:val="none" w:sz="0" w:space="0" w:color="auto"/>
        <w:left w:val="none" w:sz="0" w:space="0" w:color="auto"/>
        <w:bottom w:val="none" w:sz="0" w:space="0" w:color="auto"/>
        <w:right w:val="none" w:sz="0" w:space="0" w:color="auto"/>
      </w:divBdr>
    </w:div>
    <w:div w:id="1260990253">
      <w:bodyDiv w:val="1"/>
      <w:marLeft w:val="0"/>
      <w:marRight w:val="0"/>
      <w:marTop w:val="0"/>
      <w:marBottom w:val="0"/>
      <w:divBdr>
        <w:top w:val="none" w:sz="0" w:space="0" w:color="auto"/>
        <w:left w:val="none" w:sz="0" w:space="0" w:color="auto"/>
        <w:bottom w:val="none" w:sz="0" w:space="0" w:color="auto"/>
        <w:right w:val="none" w:sz="0" w:space="0" w:color="auto"/>
      </w:divBdr>
      <w:divsChild>
        <w:div w:id="1637679136">
          <w:marLeft w:val="0"/>
          <w:marRight w:val="0"/>
          <w:marTop w:val="0"/>
          <w:marBottom w:val="0"/>
          <w:divBdr>
            <w:top w:val="none" w:sz="0" w:space="0" w:color="auto"/>
            <w:left w:val="none" w:sz="0" w:space="0" w:color="auto"/>
            <w:bottom w:val="none" w:sz="0" w:space="0" w:color="auto"/>
            <w:right w:val="none" w:sz="0" w:space="0" w:color="auto"/>
          </w:divBdr>
        </w:div>
      </w:divsChild>
    </w:div>
    <w:div w:id="1358656104">
      <w:bodyDiv w:val="1"/>
      <w:marLeft w:val="0"/>
      <w:marRight w:val="0"/>
      <w:marTop w:val="0"/>
      <w:marBottom w:val="0"/>
      <w:divBdr>
        <w:top w:val="none" w:sz="0" w:space="0" w:color="auto"/>
        <w:left w:val="none" w:sz="0" w:space="0" w:color="auto"/>
        <w:bottom w:val="none" w:sz="0" w:space="0" w:color="auto"/>
        <w:right w:val="none" w:sz="0" w:space="0" w:color="auto"/>
      </w:divBdr>
    </w:div>
    <w:div w:id="1420757064">
      <w:bodyDiv w:val="1"/>
      <w:marLeft w:val="0"/>
      <w:marRight w:val="0"/>
      <w:marTop w:val="0"/>
      <w:marBottom w:val="0"/>
      <w:divBdr>
        <w:top w:val="none" w:sz="0" w:space="0" w:color="auto"/>
        <w:left w:val="none" w:sz="0" w:space="0" w:color="auto"/>
        <w:bottom w:val="none" w:sz="0" w:space="0" w:color="auto"/>
        <w:right w:val="none" w:sz="0" w:space="0" w:color="auto"/>
      </w:divBdr>
    </w:div>
    <w:div w:id="1509713715">
      <w:bodyDiv w:val="1"/>
      <w:marLeft w:val="0"/>
      <w:marRight w:val="0"/>
      <w:marTop w:val="0"/>
      <w:marBottom w:val="0"/>
      <w:divBdr>
        <w:top w:val="none" w:sz="0" w:space="0" w:color="auto"/>
        <w:left w:val="none" w:sz="0" w:space="0" w:color="auto"/>
        <w:bottom w:val="none" w:sz="0" w:space="0" w:color="auto"/>
        <w:right w:val="none" w:sz="0" w:space="0" w:color="auto"/>
      </w:divBdr>
    </w:div>
    <w:div w:id="1593509626">
      <w:bodyDiv w:val="1"/>
      <w:marLeft w:val="0"/>
      <w:marRight w:val="0"/>
      <w:marTop w:val="0"/>
      <w:marBottom w:val="0"/>
      <w:divBdr>
        <w:top w:val="none" w:sz="0" w:space="0" w:color="auto"/>
        <w:left w:val="none" w:sz="0" w:space="0" w:color="auto"/>
        <w:bottom w:val="none" w:sz="0" w:space="0" w:color="auto"/>
        <w:right w:val="none" w:sz="0" w:space="0" w:color="auto"/>
      </w:divBdr>
    </w:div>
    <w:div w:id="1612742638">
      <w:bodyDiv w:val="1"/>
      <w:marLeft w:val="0"/>
      <w:marRight w:val="0"/>
      <w:marTop w:val="0"/>
      <w:marBottom w:val="0"/>
      <w:divBdr>
        <w:top w:val="none" w:sz="0" w:space="0" w:color="auto"/>
        <w:left w:val="none" w:sz="0" w:space="0" w:color="auto"/>
        <w:bottom w:val="none" w:sz="0" w:space="0" w:color="auto"/>
        <w:right w:val="none" w:sz="0" w:space="0" w:color="auto"/>
      </w:divBdr>
    </w:div>
    <w:div w:id="1635601476">
      <w:bodyDiv w:val="1"/>
      <w:marLeft w:val="0"/>
      <w:marRight w:val="0"/>
      <w:marTop w:val="0"/>
      <w:marBottom w:val="0"/>
      <w:divBdr>
        <w:top w:val="none" w:sz="0" w:space="0" w:color="auto"/>
        <w:left w:val="none" w:sz="0" w:space="0" w:color="auto"/>
        <w:bottom w:val="none" w:sz="0" w:space="0" w:color="auto"/>
        <w:right w:val="none" w:sz="0" w:space="0" w:color="auto"/>
      </w:divBdr>
      <w:divsChild>
        <w:div w:id="2128429847">
          <w:marLeft w:val="0"/>
          <w:marRight w:val="0"/>
          <w:marTop w:val="0"/>
          <w:marBottom w:val="0"/>
          <w:divBdr>
            <w:top w:val="none" w:sz="0" w:space="0" w:color="auto"/>
            <w:left w:val="none" w:sz="0" w:space="0" w:color="auto"/>
            <w:bottom w:val="none" w:sz="0" w:space="0" w:color="auto"/>
            <w:right w:val="none" w:sz="0" w:space="0" w:color="auto"/>
          </w:divBdr>
          <w:divsChild>
            <w:div w:id="1018385394">
              <w:marLeft w:val="1"/>
              <w:marRight w:val="0"/>
              <w:marTop w:val="0"/>
              <w:marBottom w:val="1200"/>
              <w:divBdr>
                <w:top w:val="none" w:sz="0" w:space="0" w:color="auto"/>
                <w:left w:val="none" w:sz="0" w:space="0" w:color="auto"/>
                <w:bottom w:val="none" w:sz="0" w:space="0" w:color="auto"/>
                <w:right w:val="none" w:sz="0" w:space="0" w:color="auto"/>
              </w:divBdr>
              <w:divsChild>
                <w:div w:id="835534794">
                  <w:marLeft w:val="0"/>
                  <w:marRight w:val="0"/>
                  <w:marTop w:val="0"/>
                  <w:marBottom w:val="585"/>
                  <w:divBdr>
                    <w:top w:val="none" w:sz="0" w:space="0" w:color="auto"/>
                    <w:left w:val="none" w:sz="0" w:space="0" w:color="auto"/>
                    <w:bottom w:val="none" w:sz="0" w:space="0" w:color="auto"/>
                    <w:right w:val="none" w:sz="0" w:space="0" w:color="auto"/>
                  </w:divBdr>
                  <w:divsChild>
                    <w:div w:id="1908415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6254326">
      <w:bodyDiv w:val="1"/>
      <w:marLeft w:val="0"/>
      <w:marRight w:val="0"/>
      <w:marTop w:val="0"/>
      <w:marBottom w:val="0"/>
      <w:divBdr>
        <w:top w:val="none" w:sz="0" w:space="0" w:color="auto"/>
        <w:left w:val="none" w:sz="0" w:space="0" w:color="auto"/>
        <w:bottom w:val="none" w:sz="0" w:space="0" w:color="auto"/>
        <w:right w:val="none" w:sz="0" w:space="0" w:color="auto"/>
      </w:divBdr>
    </w:div>
    <w:div w:id="1640262379">
      <w:bodyDiv w:val="1"/>
      <w:marLeft w:val="0"/>
      <w:marRight w:val="0"/>
      <w:marTop w:val="0"/>
      <w:marBottom w:val="0"/>
      <w:divBdr>
        <w:top w:val="none" w:sz="0" w:space="0" w:color="auto"/>
        <w:left w:val="none" w:sz="0" w:space="0" w:color="auto"/>
        <w:bottom w:val="none" w:sz="0" w:space="0" w:color="auto"/>
        <w:right w:val="none" w:sz="0" w:space="0" w:color="auto"/>
      </w:divBdr>
    </w:div>
    <w:div w:id="1683583302">
      <w:bodyDiv w:val="1"/>
      <w:marLeft w:val="0"/>
      <w:marRight w:val="0"/>
      <w:marTop w:val="0"/>
      <w:marBottom w:val="0"/>
      <w:divBdr>
        <w:top w:val="none" w:sz="0" w:space="0" w:color="auto"/>
        <w:left w:val="none" w:sz="0" w:space="0" w:color="auto"/>
        <w:bottom w:val="none" w:sz="0" w:space="0" w:color="auto"/>
        <w:right w:val="none" w:sz="0" w:space="0" w:color="auto"/>
      </w:divBdr>
    </w:div>
    <w:div w:id="1802767604">
      <w:bodyDiv w:val="1"/>
      <w:marLeft w:val="0"/>
      <w:marRight w:val="0"/>
      <w:marTop w:val="0"/>
      <w:marBottom w:val="0"/>
      <w:divBdr>
        <w:top w:val="none" w:sz="0" w:space="0" w:color="auto"/>
        <w:left w:val="none" w:sz="0" w:space="0" w:color="auto"/>
        <w:bottom w:val="none" w:sz="0" w:space="0" w:color="auto"/>
        <w:right w:val="none" w:sz="0" w:space="0" w:color="auto"/>
      </w:divBdr>
    </w:div>
    <w:div w:id="1857573229">
      <w:bodyDiv w:val="1"/>
      <w:marLeft w:val="0"/>
      <w:marRight w:val="0"/>
      <w:marTop w:val="0"/>
      <w:marBottom w:val="0"/>
      <w:divBdr>
        <w:top w:val="none" w:sz="0" w:space="0" w:color="auto"/>
        <w:left w:val="none" w:sz="0" w:space="0" w:color="auto"/>
        <w:bottom w:val="none" w:sz="0" w:space="0" w:color="auto"/>
        <w:right w:val="none" w:sz="0" w:space="0" w:color="auto"/>
      </w:divBdr>
    </w:div>
    <w:div w:id="1881164256">
      <w:bodyDiv w:val="1"/>
      <w:marLeft w:val="0"/>
      <w:marRight w:val="0"/>
      <w:marTop w:val="0"/>
      <w:marBottom w:val="0"/>
      <w:divBdr>
        <w:top w:val="none" w:sz="0" w:space="0" w:color="auto"/>
        <w:left w:val="none" w:sz="0" w:space="0" w:color="auto"/>
        <w:bottom w:val="none" w:sz="0" w:space="0" w:color="auto"/>
        <w:right w:val="none" w:sz="0" w:space="0" w:color="auto"/>
      </w:divBdr>
    </w:div>
    <w:div w:id="1992753169">
      <w:bodyDiv w:val="1"/>
      <w:marLeft w:val="0"/>
      <w:marRight w:val="0"/>
      <w:marTop w:val="0"/>
      <w:marBottom w:val="0"/>
      <w:divBdr>
        <w:top w:val="none" w:sz="0" w:space="0" w:color="auto"/>
        <w:left w:val="none" w:sz="0" w:space="0" w:color="auto"/>
        <w:bottom w:val="none" w:sz="0" w:space="0" w:color="auto"/>
        <w:right w:val="none" w:sz="0" w:space="0" w:color="auto"/>
      </w:divBdr>
    </w:div>
    <w:div w:id="1999116800">
      <w:bodyDiv w:val="1"/>
      <w:marLeft w:val="0"/>
      <w:marRight w:val="0"/>
      <w:marTop w:val="0"/>
      <w:marBottom w:val="0"/>
      <w:divBdr>
        <w:top w:val="none" w:sz="0" w:space="0" w:color="auto"/>
        <w:left w:val="none" w:sz="0" w:space="0" w:color="auto"/>
        <w:bottom w:val="none" w:sz="0" w:space="0" w:color="auto"/>
        <w:right w:val="none" w:sz="0" w:space="0" w:color="auto"/>
      </w:divBdr>
    </w:div>
    <w:div w:id="2062361989">
      <w:bodyDiv w:val="1"/>
      <w:marLeft w:val="0"/>
      <w:marRight w:val="0"/>
      <w:marTop w:val="0"/>
      <w:marBottom w:val="0"/>
      <w:divBdr>
        <w:top w:val="none" w:sz="0" w:space="0" w:color="auto"/>
        <w:left w:val="none" w:sz="0" w:space="0" w:color="auto"/>
        <w:bottom w:val="none" w:sz="0" w:space="0" w:color="auto"/>
        <w:right w:val="none" w:sz="0" w:space="0" w:color="auto"/>
      </w:divBdr>
    </w:div>
    <w:div w:id="2099013652">
      <w:bodyDiv w:val="1"/>
      <w:marLeft w:val="0"/>
      <w:marRight w:val="0"/>
      <w:marTop w:val="0"/>
      <w:marBottom w:val="0"/>
      <w:divBdr>
        <w:top w:val="none" w:sz="0" w:space="0" w:color="auto"/>
        <w:left w:val="none" w:sz="0" w:space="0" w:color="auto"/>
        <w:bottom w:val="none" w:sz="0" w:space="0" w:color="auto"/>
        <w:right w:val="none" w:sz="0" w:space="0" w:color="auto"/>
      </w:divBdr>
    </w:div>
    <w:div w:id="2113888938">
      <w:bodyDiv w:val="1"/>
      <w:marLeft w:val="0"/>
      <w:marRight w:val="0"/>
      <w:marTop w:val="0"/>
      <w:marBottom w:val="0"/>
      <w:divBdr>
        <w:top w:val="none" w:sz="0" w:space="0" w:color="auto"/>
        <w:left w:val="none" w:sz="0" w:space="0" w:color="auto"/>
        <w:bottom w:val="none" w:sz="0" w:space="0" w:color="auto"/>
        <w:right w:val="none" w:sz="0" w:space="0" w:color="auto"/>
      </w:divBdr>
      <w:divsChild>
        <w:div w:id="384915938">
          <w:marLeft w:val="0"/>
          <w:marRight w:val="0"/>
          <w:marTop w:val="0"/>
          <w:marBottom w:val="0"/>
          <w:divBdr>
            <w:top w:val="single" w:sz="2" w:space="0" w:color="E3E3E3"/>
            <w:left w:val="single" w:sz="2" w:space="0" w:color="E3E3E3"/>
            <w:bottom w:val="single" w:sz="2" w:space="0" w:color="E3E3E3"/>
            <w:right w:val="single" w:sz="2" w:space="0" w:color="E3E3E3"/>
          </w:divBdr>
          <w:divsChild>
            <w:div w:id="74783289">
              <w:marLeft w:val="0"/>
              <w:marRight w:val="0"/>
              <w:marTop w:val="0"/>
              <w:marBottom w:val="0"/>
              <w:divBdr>
                <w:top w:val="single" w:sz="2" w:space="0" w:color="E3E3E3"/>
                <w:left w:val="single" w:sz="2" w:space="0" w:color="E3E3E3"/>
                <w:bottom w:val="single" w:sz="2" w:space="0" w:color="E3E3E3"/>
                <w:right w:val="single" w:sz="2" w:space="0" w:color="E3E3E3"/>
              </w:divBdr>
              <w:divsChild>
                <w:div w:id="1599826358">
                  <w:marLeft w:val="0"/>
                  <w:marRight w:val="0"/>
                  <w:marTop w:val="0"/>
                  <w:marBottom w:val="0"/>
                  <w:divBdr>
                    <w:top w:val="single" w:sz="2" w:space="0" w:color="E3E3E3"/>
                    <w:left w:val="single" w:sz="2" w:space="0" w:color="E3E3E3"/>
                    <w:bottom w:val="single" w:sz="2" w:space="0" w:color="E3E3E3"/>
                    <w:right w:val="single" w:sz="2" w:space="0" w:color="E3E3E3"/>
                  </w:divBdr>
                  <w:divsChild>
                    <w:div w:id="356277280">
                      <w:marLeft w:val="0"/>
                      <w:marRight w:val="0"/>
                      <w:marTop w:val="0"/>
                      <w:marBottom w:val="0"/>
                      <w:divBdr>
                        <w:top w:val="single" w:sz="2" w:space="0" w:color="E3E3E3"/>
                        <w:left w:val="single" w:sz="2" w:space="0" w:color="E3E3E3"/>
                        <w:bottom w:val="single" w:sz="2" w:space="0" w:color="E3E3E3"/>
                        <w:right w:val="single" w:sz="2" w:space="0" w:color="E3E3E3"/>
                      </w:divBdr>
                      <w:divsChild>
                        <w:div w:id="566184288">
                          <w:marLeft w:val="0"/>
                          <w:marRight w:val="0"/>
                          <w:marTop w:val="0"/>
                          <w:marBottom w:val="0"/>
                          <w:divBdr>
                            <w:top w:val="single" w:sz="2" w:space="0" w:color="E3E3E3"/>
                            <w:left w:val="single" w:sz="2" w:space="0" w:color="E3E3E3"/>
                            <w:bottom w:val="single" w:sz="2" w:space="0" w:color="E3E3E3"/>
                            <w:right w:val="single" w:sz="2" w:space="0" w:color="E3E3E3"/>
                          </w:divBdr>
                          <w:divsChild>
                            <w:div w:id="615672166">
                              <w:marLeft w:val="0"/>
                              <w:marRight w:val="0"/>
                              <w:marTop w:val="100"/>
                              <w:marBottom w:val="100"/>
                              <w:divBdr>
                                <w:top w:val="single" w:sz="2" w:space="0" w:color="E3E3E3"/>
                                <w:left w:val="single" w:sz="2" w:space="0" w:color="E3E3E3"/>
                                <w:bottom w:val="single" w:sz="2" w:space="0" w:color="E3E3E3"/>
                                <w:right w:val="single" w:sz="2" w:space="0" w:color="E3E3E3"/>
                              </w:divBdr>
                              <w:divsChild>
                                <w:div w:id="1370908927">
                                  <w:marLeft w:val="0"/>
                                  <w:marRight w:val="0"/>
                                  <w:marTop w:val="0"/>
                                  <w:marBottom w:val="0"/>
                                  <w:divBdr>
                                    <w:top w:val="single" w:sz="2" w:space="0" w:color="E3E3E3"/>
                                    <w:left w:val="single" w:sz="2" w:space="0" w:color="E3E3E3"/>
                                    <w:bottom w:val="single" w:sz="2" w:space="0" w:color="E3E3E3"/>
                                    <w:right w:val="single" w:sz="2" w:space="0" w:color="E3E3E3"/>
                                  </w:divBdr>
                                  <w:divsChild>
                                    <w:div w:id="1896820081">
                                      <w:marLeft w:val="0"/>
                                      <w:marRight w:val="0"/>
                                      <w:marTop w:val="0"/>
                                      <w:marBottom w:val="0"/>
                                      <w:divBdr>
                                        <w:top w:val="single" w:sz="2" w:space="0" w:color="E3E3E3"/>
                                        <w:left w:val="single" w:sz="2" w:space="0" w:color="E3E3E3"/>
                                        <w:bottom w:val="single" w:sz="2" w:space="0" w:color="E3E3E3"/>
                                        <w:right w:val="single" w:sz="2" w:space="0" w:color="E3E3E3"/>
                                      </w:divBdr>
                                      <w:divsChild>
                                        <w:div w:id="1309244087">
                                          <w:marLeft w:val="0"/>
                                          <w:marRight w:val="0"/>
                                          <w:marTop w:val="0"/>
                                          <w:marBottom w:val="0"/>
                                          <w:divBdr>
                                            <w:top w:val="single" w:sz="2" w:space="0" w:color="E3E3E3"/>
                                            <w:left w:val="single" w:sz="2" w:space="0" w:color="E3E3E3"/>
                                            <w:bottom w:val="single" w:sz="2" w:space="0" w:color="E3E3E3"/>
                                            <w:right w:val="single" w:sz="2" w:space="0" w:color="E3E3E3"/>
                                          </w:divBdr>
                                          <w:divsChild>
                                            <w:div w:id="1845167950">
                                              <w:marLeft w:val="0"/>
                                              <w:marRight w:val="0"/>
                                              <w:marTop w:val="0"/>
                                              <w:marBottom w:val="0"/>
                                              <w:divBdr>
                                                <w:top w:val="single" w:sz="2" w:space="0" w:color="E3E3E3"/>
                                                <w:left w:val="single" w:sz="2" w:space="0" w:color="E3E3E3"/>
                                                <w:bottom w:val="single" w:sz="2" w:space="0" w:color="E3E3E3"/>
                                                <w:right w:val="single" w:sz="2" w:space="0" w:color="E3E3E3"/>
                                              </w:divBdr>
                                              <w:divsChild>
                                                <w:div w:id="688221421">
                                                  <w:marLeft w:val="0"/>
                                                  <w:marRight w:val="0"/>
                                                  <w:marTop w:val="0"/>
                                                  <w:marBottom w:val="0"/>
                                                  <w:divBdr>
                                                    <w:top w:val="single" w:sz="2" w:space="0" w:color="E3E3E3"/>
                                                    <w:left w:val="single" w:sz="2" w:space="0" w:color="E3E3E3"/>
                                                    <w:bottom w:val="single" w:sz="2" w:space="0" w:color="E3E3E3"/>
                                                    <w:right w:val="single" w:sz="2" w:space="0" w:color="E3E3E3"/>
                                                  </w:divBdr>
                                                  <w:divsChild>
                                                    <w:div w:id="206271150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76267443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corinna.datz@bizerba.com"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www.bizerba.com"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832751C4D1B614F8C89142F22658CC5" ma:contentTypeVersion="18" ma:contentTypeDescription="Ein neues Dokument erstellen." ma:contentTypeScope="" ma:versionID="d039ced4ea1ad1b76f8bcc78b547926c">
  <xsd:schema xmlns:xsd="http://www.w3.org/2001/XMLSchema" xmlns:xs="http://www.w3.org/2001/XMLSchema" xmlns:p="http://schemas.microsoft.com/office/2006/metadata/properties" xmlns:ns2="ac4cdc8c-b3d3-45c3-8ad1-8af622574b61" xmlns:ns3="0660445b-c6fe-4099-86d0-6ea08022edef" targetNamespace="http://schemas.microsoft.com/office/2006/metadata/properties" ma:root="true" ma:fieldsID="351b57f363576e59a61cb258e962e5be" ns2:_="" ns3:_="">
    <xsd:import namespace="ac4cdc8c-b3d3-45c3-8ad1-8af622574b61"/>
    <xsd:import namespace="0660445b-c6fe-4099-86d0-6ea08022edef"/>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2:MediaLengthInSeconds" minOccurs="0"/>
                <xsd:element ref="ns2:MediaServiceLocation" minOccurs="0"/>
                <xsd:element ref="ns2:lcf76f155ced4ddcb4097134ff3c332f" minOccurs="0"/>
                <xsd:element ref="ns3:TaxCatchAll"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c4cdc8c-b3d3-45c3-8ad1-8af622574b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LengthInSeconds" ma:index="17" nillable="true" ma:displayName="MediaLengthInSeconds" ma:hidden="true" ma:internalName="MediaLengthInSeconds" ma:readOnly="true">
      <xsd:simpleType>
        <xsd:restriction base="dms:Unknown"/>
      </xsd:simpleType>
    </xsd:element>
    <xsd:element name="MediaServiceLocation" ma:index="18" nillable="true" ma:displayName="Location"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c94cf6cb-083b-49f7-bfcb-a85ec9c1eb6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660445b-c6fe-4099-86d0-6ea08022edef"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f34d0a34-a8da-464a-8e45-d28ec5a02bb6}" ma:internalName="TaxCatchAll" ma:showField="CatchAllData" ma:web="0660445b-c6fe-4099-86d0-6ea08022edef">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0660445b-c6fe-4099-86d0-6ea08022edef" xsi:nil="true"/>
    <lcf76f155ced4ddcb4097134ff3c332f xmlns="ac4cdc8c-b3d3-45c3-8ad1-8af622574b61">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1AFE4A-7038-487C-9C0B-22D7DE110074}">
  <ds:schemaRefs>
    <ds:schemaRef ds:uri="http://schemas.microsoft.com/sharepoint/v3/contenttype/forms"/>
  </ds:schemaRefs>
</ds:datastoreItem>
</file>

<file path=customXml/itemProps2.xml><?xml version="1.0" encoding="utf-8"?>
<ds:datastoreItem xmlns:ds="http://schemas.openxmlformats.org/officeDocument/2006/customXml" ds:itemID="{9982577E-D2CC-4793-9E6E-B08D9F340BD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c4cdc8c-b3d3-45c3-8ad1-8af622574b61"/>
    <ds:schemaRef ds:uri="0660445b-c6fe-4099-86d0-6ea08022ede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FC8564F-91D2-471B-822B-329929AF197A}">
  <ds:schemaRefs>
    <ds:schemaRef ds:uri="http://schemas.microsoft.com/office/2006/metadata/properties"/>
    <ds:schemaRef ds:uri="http://schemas.microsoft.com/office/infopath/2007/PartnerControls"/>
    <ds:schemaRef ds:uri="0660445b-c6fe-4099-86d0-6ea08022edef"/>
    <ds:schemaRef ds:uri="ac4cdc8c-b3d3-45c3-8ad1-8af622574b61"/>
  </ds:schemaRefs>
</ds:datastoreItem>
</file>

<file path=customXml/itemProps4.xml><?xml version="1.0" encoding="utf-8"?>
<ds:datastoreItem xmlns:ds="http://schemas.openxmlformats.org/officeDocument/2006/customXml" ds:itemID="{EDE507CE-1FE7-479C-B873-DC56D9493E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863</Words>
  <Characters>4922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Bizerba GmbH &amp; Co. KG</Company>
  <LinksUpToDate>false</LinksUpToDate>
  <CharactersWithSpaces>5774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Ketterer, Markus</dc:creator>
  <cp:lastModifiedBy>Datz, Corinna</cp:lastModifiedBy>
  <cp:revision>13</cp:revision>
  <cp:lastPrinted>2021-08-30T18:43:00Z</cp:lastPrinted>
  <dcterms:created xsi:type="dcterms:W3CDTF">2022-02-14T10:33:00Z</dcterms:created>
  <dcterms:modified xsi:type="dcterms:W3CDTF">2024-02-23T09:13:00Z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0x0101000832751C4D1B614F8C89142F22658CC5</vt:lpwstr>
  </property>
</Properties>
</file>